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681E035"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3C1D87">
        <w:rPr>
          <w:rFonts w:cs="Arial"/>
          <w:b/>
          <w:sz w:val="24"/>
          <w:szCs w:val="24"/>
        </w:rPr>
        <w:t>8</w:t>
      </w:r>
      <w:r w:rsidRPr="00121C7F">
        <w:rPr>
          <w:rFonts w:hint="eastAsia"/>
          <w:b/>
          <w:sz w:val="24"/>
          <w:szCs w:val="24"/>
          <w:lang w:eastAsia="ko-KR"/>
        </w:rPr>
        <w:tab/>
      </w:r>
      <w:r w:rsidR="00C20323" w:rsidRPr="00C20323">
        <w:rPr>
          <w:b/>
          <w:sz w:val="24"/>
          <w:szCs w:val="24"/>
          <w:lang w:eastAsia="ko-KR"/>
        </w:rPr>
        <w:t>R4-23</w:t>
      </w:r>
      <w:r w:rsidR="0005766D">
        <w:rPr>
          <w:b/>
          <w:sz w:val="24"/>
          <w:szCs w:val="24"/>
          <w:lang w:eastAsia="ko-KR"/>
        </w:rPr>
        <w:t>11992</w:t>
      </w:r>
    </w:p>
    <w:bookmarkEnd w:id="0"/>
    <w:bookmarkEnd w:id="1"/>
    <w:p w14:paraId="1158BB90" w14:textId="30E82013" w:rsidR="000A231E" w:rsidRDefault="003C1D87" w:rsidP="000A231E">
      <w:pPr>
        <w:tabs>
          <w:tab w:val="left" w:pos="1985"/>
        </w:tabs>
        <w:rPr>
          <w:rFonts w:ascii="Arial" w:hAnsi="Arial"/>
          <w:b/>
          <w:bCs/>
          <w:noProof/>
          <w:sz w:val="24"/>
          <w:szCs w:val="24"/>
        </w:rPr>
      </w:pPr>
      <w:r>
        <w:rPr>
          <w:rFonts w:ascii="Arial" w:hAnsi="Arial"/>
          <w:b/>
          <w:bCs/>
          <w:noProof/>
          <w:sz w:val="24"/>
          <w:szCs w:val="24"/>
        </w:rPr>
        <w:t>Toulouse</w:t>
      </w:r>
      <w:r w:rsidR="008549E4">
        <w:rPr>
          <w:rFonts w:ascii="Arial" w:hAnsi="Arial"/>
          <w:b/>
          <w:bCs/>
          <w:noProof/>
          <w:sz w:val="24"/>
          <w:szCs w:val="24"/>
        </w:rPr>
        <w:t xml:space="preserve">, </w:t>
      </w:r>
      <w:r>
        <w:rPr>
          <w:rFonts w:ascii="Arial" w:hAnsi="Arial"/>
          <w:b/>
          <w:bCs/>
          <w:noProof/>
          <w:sz w:val="24"/>
          <w:szCs w:val="24"/>
        </w:rPr>
        <w:t>France</w:t>
      </w:r>
      <w:r w:rsidR="008549E4" w:rsidRPr="00D618AB">
        <w:rPr>
          <w:rFonts w:ascii="Arial" w:hAnsi="Arial"/>
          <w:b/>
          <w:bCs/>
          <w:noProof/>
          <w:sz w:val="24"/>
          <w:szCs w:val="24"/>
        </w:rPr>
        <w:t xml:space="preserve">, </w:t>
      </w:r>
      <w:r>
        <w:rPr>
          <w:rFonts w:ascii="Arial" w:eastAsia="SimSun" w:hAnsi="Arial" w:cs="Arial"/>
          <w:b/>
          <w:sz w:val="24"/>
          <w:szCs w:val="24"/>
          <w:lang w:eastAsia="zh-CN"/>
        </w:rPr>
        <w:t>August</w:t>
      </w:r>
      <w:r w:rsidR="008549E4">
        <w:rPr>
          <w:rFonts w:ascii="Arial" w:eastAsia="SimSun" w:hAnsi="Arial" w:cs="Arial"/>
          <w:b/>
          <w:sz w:val="24"/>
          <w:szCs w:val="24"/>
          <w:lang w:eastAsia="zh-CN"/>
        </w:rPr>
        <w:t xml:space="preserve"> 2</w:t>
      </w:r>
      <w:r>
        <w:rPr>
          <w:rFonts w:ascii="Arial" w:eastAsia="SimSun" w:hAnsi="Arial" w:cs="Arial"/>
          <w:b/>
          <w:sz w:val="24"/>
          <w:szCs w:val="24"/>
          <w:lang w:eastAsia="zh-CN"/>
        </w:rPr>
        <w:t>1</w:t>
      </w:r>
      <w:r w:rsidR="008549E4">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008549E4">
        <w:rPr>
          <w:rFonts w:ascii="Arial" w:eastAsia="SimSun" w:hAnsi="Arial" w:cs="Arial"/>
          <w:b/>
          <w:sz w:val="24"/>
          <w:szCs w:val="24"/>
          <w:lang w:eastAsia="zh-CN"/>
        </w:rPr>
        <w:t xml:space="preserve"> 2</w:t>
      </w:r>
      <w:r>
        <w:rPr>
          <w:rFonts w:ascii="Arial" w:eastAsia="SimSun" w:hAnsi="Arial" w:cs="Arial"/>
          <w:b/>
          <w:sz w:val="24"/>
          <w:szCs w:val="24"/>
          <w:lang w:eastAsia="zh-CN"/>
        </w:rPr>
        <w:t>5</w:t>
      </w:r>
      <w:r w:rsidR="008549E4" w:rsidRPr="004A029C">
        <w:rPr>
          <w:rFonts w:ascii="Arial" w:eastAsia="SimSun" w:hAnsi="Arial" w:cs="Arial"/>
          <w:b/>
          <w:sz w:val="24"/>
          <w:szCs w:val="24"/>
          <w:lang w:eastAsia="zh-CN"/>
        </w:rPr>
        <w:t>, 202</w:t>
      </w:r>
      <w:r w:rsidR="008549E4">
        <w:rPr>
          <w:rFonts w:ascii="Arial" w:eastAsia="SimSun" w:hAnsi="Arial" w:cs="Arial"/>
          <w:b/>
          <w:sz w:val="24"/>
          <w:szCs w:val="24"/>
          <w:lang w:eastAsia="zh-CN"/>
        </w:rPr>
        <w:t>3</w:t>
      </w:r>
    </w:p>
    <w:p w14:paraId="14204C4C" w14:textId="6851FC7C"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124B">
        <w:rPr>
          <w:rFonts w:ascii="Arial" w:hAnsi="Arial"/>
          <w:sz w:val="24"/>
        </w:rPr>
        <w:t>8</w:t>
      </w:r>
      <w:r w:rsidR="00CB0137">
        <w:rPr>
          <w:rFonts w:ascii="Arial" w:hAnsi="Arial"/>
          <w:sz w:val="24"/>
        </w:rPr>
        <w:t>.</w:t>
      </w:r>
      <w:r w:rsidR="003C1D87">
        <w:rPr>
          <w:rFonts w:ascii="Arial" w:hAnsi="Arial"/>
          <w:sz w:val="24"/>
        </w:rPr>
        <w:t>7</w:t>
      </w:r>
      <w:r w:rsidR="00CB0137">
        <w:rPr>
          <w:rFonts w:ascii="Arial" w:hAnsi="Arial"/>
          <w:sz w:val="24"/>
        </w:rPr>
        <w:t>.</w:t>
      </w:r>
      <w:r w:rsidR="00CC1745">
        <w:rPr>
          <w:rFonts w:ascii="Arial" w:hAnsi="Arial"/>
          <w:sz w:val="24"/>
        </w:rPr>
        <w:t>4</w:t>
      </w:r>
      <w:r w:rsidR="00A311B2">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BDA63E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A311B2">
        <w:rPr>
          <w:rFonts w:ascii="Arial" w:hAnsi="Arial"/>
          <w:sz w:val="24"/>
        </w:rPr>
        <w:t xml:space="preserve">general aspects of </w:t>
      </w:r>
      <w:r w:rsidR="00CC1745">
        <w:rPr>
          <w:rFonts w:ascii="Arial" w:hAnsi="Arial"/>
          <w:sz w:val="24"/>
        </w:rPr>
        <w:t xml:space="preserve">FR2 Multi-Rx DL </w:t>
      </w:r>
      <w:proofErr w:type="spellStart"/>
      <w:r w:rsidR="00CC1745">
        <w:rPr>
          <w:rFonts w:ascii="Arial" w:hAnsi="Arial"/>
          <w:sz w:val="24"/>
        </w:rPr>
        <w:t>Demod</w:t>
      </w:r>
      <w:proofErr w:type="spellEnd"/>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2A28E368" w:rsidR="0044621A" w:rsidRDefault="0084797F" w:rsidP="00983378">
      <w:pPr>
        <w:spacing w:after="0"/>
        <w:jc w:val="both"/>
        <w:rPr>
          <w:lang w:eastAsia="zh-CN"/>
        </w:rPr>
      </w:pPr>
      <w:r w:rsidRPr="001E1407">
        <w:rPr>
          <w:lang w:eastAsia="zh-CN"/>
        </w:rPr>
        <w:t>In RAN4#10</w:t>
      </w:r>
      <w:r w:rsidR="00094343">
        <w:rPr>
          <w:lang w:eastAsia="zh-CN"/>
        </w:rPr>
        <w:t>7</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t>
      </w:r>
      <w:r w:rsidR="00D431C0">
        <w:rPr>
          <w:lang w:eastAsia="zh-CN"/>
        </w:rPr>
        <w:t xml:space="preserve">of general aspects </w:t>
      </w:r>
      <w:r w:rsidR="00946653">
        <w:rPr>
          <w:lang w:eastAsia="zh-CN"/>
        </w:rPr>
        <w:t xml:space="preserve">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2E89DE1A" w:rsidR="00F35004" w:rsidRDefault="0095075D" w:rsidP="000A231E">
      <w:pPr>
        <w:pStyle w:val="ListParagraph"/>
        <w:ind w:leftChars="0" w:left="0"/>
        <w:jc w:val="both"/>
        <w:rPr>
          <w:rFonts w:eastAsiaTheme="minorEastAsia"/>
          <w:bCs/>
          <w:lang w:eastAsia="zh-TW"/>
        </w:rPr>
      </w:pPr>
      <w:bookmarkStart w:id="3" w:name="_Hlk95316233"/>
      <w:r>
        <w:rPr>
          <w:rFonts w:eastAsiaTheme="minorEastAsia"/>
          <w:bCs/>
          <w:lang w:eastAsia="zh-TW"/>
        </w:rPr>
        <w:t xml:space="preserve">In this chapter we discuss </w:t>
      </w:r>
      <w:r w:rsidR="00C219C9">
        <w:rPr>
          <w:rFonts w:eastAsiaTheme="minorEastAsia"/>
          <w:bCs/>
          <w:lang w:eastAsia="zh-TW"/>
        </w:rPr>
        <w:t xml:space="preserve">some </w:t>
      </w:r>
      <w:r>
        <w:rPr>
          <w:rFonts w:eastAsiaTheme="minorEastAsia"/>
          <w:bCs/>
          <w:lang w:eastAsia="zh-TW"/>
        </w:rPr>
        <w:t>remaining open items</w:t>
      </w:r>
      <w:r w:rsidR="00C219C9">
        <w:rPr>
          <w:rFonts w:eastAsiaTheme="minorEastAsia"/>
          <w:bCs/>
          <w:lang w:eastAsia="zh-TW"/>
        </w:rPr>
        <w:t>. In the previous meeting it was agreed principle to use TDL channel model in FR2 to follow FR1 testing principles.</w:t>
      </w:r>
    </w:p>
    <w:p w14:paraId="7A1A5060" w14:textId="1C9308A8" w:rsidR="00CB3958" w:rsidRDefault="00CB3958"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4FBFE0EF" wp14:editId="0F250ABE">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A839305" w14:textId="77777777" w:rsidR="00CB3958" w:rsidRPr="00D53736" w:rsidRDefault="00CB3958" w:rsidP="00CB3958">
                            <w:pPr>
                              <w:spacing w:after="120"/>
                              <w:rPr>
                                <w:b/>
                                <w:bCs/>
                                <w:szCs w:val="24"/>
                                <w:u w:val="single"/>
                                <w:lang w:eastAsia="zh-CN"/>
                              </w:rPr>
                            </w:pPr>
                            <w:r w:rsidRPr="00D53736">
                              <w:rPr>
                                <w:b/>
                                <w:bCs/>
                                <w:szCs w:val="24"/>
                                <w:u w:val="single"/>
                                <w:lang w:eastAsia="zh-CN"/>
                              </w:rPr>
                              <w:t>Issue 1-1-</w:t>
                            </w:r>
                            <w:r>
                              <w:rPr>
                                <w:b/>
                                <w:bCs/>
                                <w:szCs w:val="24"/>
                                <w:u w:val="single"/>
                                <w:lang w:eastAsia="zh-CN"/>
                              </w:rPr>
                              <w:t>1</w:t>
                            </w:r>
                            <w:r w:rsidRPr="00D53736">
                              <w:rPr>
                                <w:b/>
                                <w:bCs/>
                                <w:szCs w:val="24"/>
                                <w:u w:val="single"/>
                                <w:lang w:eastAsia="zh-CN"/>
                              </w:rPr>
                              <w:t xml:space="preserve">: </w:t>
                            </w:r>
                            <w:r>
                              <w:rPr>
                                <w:b/>
                                <w:bCs/>
                                <w:szCs w:val="24"/>
                                <w:u w:val="single"/>
                                <w:lang w:eastAsia="zh-CN"/>
                              </w:rPr>
                              <w:t>Test method for demodulation requirements for FR2 multi-Rx</w:t>
                            </w:r>
                            <w:r w:rsidRPr="00D53736">
                              <w:rPr>
                                <w:b/>
                                <w:bCs/>
                                <w:u w:val="single"/>
                              </w:rPr>
                              <w:t>.</w:t>
                            </w:r>
                          </w:p>
                          <w:p w14:paraId="74ABE42E" w14:textId="77777777" w:rsidR="00CB3958" w:rsidRDefault="00CB3958" w:rsidP="00CB3958">
                            <w:pPr>
                              <w:rPr>
                                <w:lang w:eastAsia="zh-CN"/>
                              </w:rPr>
                            </w:pPr>
                            <w:r>
                              <w:rPr>
                                <w:lang w:eastAsia="zh-CN"/>
                              </w:rPr>
                              <w:t xml:space="preserve">Agreement: </w:t>
                            </w:r>
                          </w:p>
                          <w:p w14:paraId="080332C1" w14:textId="22C62A90" w:rsidR="00CB3958" w:rsidRPr="00A612DD" w:rsidRDefault="00CB3958">
                            <w:pPr>
                              <w:pStyle w:val="ListParagraph"/>
                              <w:numPr>
                                <w:ilvl w:val="0"/>
                                <w:numId w:val="3"/>
                              </w:numPr>
                              <w:overflowPunct w:val="0"/>
                              <w:autoSpaceDE w:val="0"/>
                              <w:autoSpaceDN w:val="0"/>
                              <w:adjustRightInd w:val="0"/>
                              <w:ind w:leftChars="0"/>
                              <w:textAlignment w:val="baseline"/>
                              <w:rPr>
                                <w:lang w:eastAsia="zh-CN"/>
                              </w:rPr>
                            </w:pPr>
                            <w:r w:rsidRPr="003C05E6">
                              <w:t xml:space="preserve">RAN4 agreed to </w:t>
                            </w:r>
                            <w:r w:rsidRPr="003C05E6">
                              <w:rPr>
                                <w:rFonts w:eastAsia="Times New Roman"/>
                                <w:lang w:val="en-US"/>
                              </w:rPr>
                              <w:t>adopt virtual cable setup to test the FR2 multi-Rx demodulation requirements.</w:t>
                            </w:r>
                          </w:p>
                        </w:txbxContent>
                      </wps:txbx>
                      <wps:bodyPr rot="0" vert="horz" wrap="square" lIns="91440" tIns="45720" rIns="91440" bIns="45720" anchor="t" anchorCtr="0">
                        <a:spAutoFit/>
                      </wps:bodyPr>
                    </wps:wsp>
                  </a:graphicData>
                </a:graphic>
              </wp:inline>
            </w:drawing>
          </mc:Choice>
          <mc:Fallback>
            <w:pict>
              <v:shapetype w14:anchorId="4FBFE0EF"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0A839305" w14:textId="77777777" w:rsidR="00CB3958" w:rsidRPr="00D53736" w:rsidRDefault="00CB3958" w:rsidP="00CB3958">
                      <w:pPr>
                        <w:spacing w:after="120"/>
                        <w:rPr>
                          <w:b/>
                          <w:bCs/>
                          <w:szCs w:val="24"/>
                          <w:u w:val="single"/>
                          <w:lang w:eastAsia="zh-CN"/>
                        </w:rPr>
                      </w:pPr>
                      <w:r w:rsidRPr="00D53736">
                        <w:rPr>
                          <w:b/>
                          <w:bCs/>
                          <w:szCs w:val="24"/>
                          <w:u w:val="single"/>
                          <w:lang w:eastAsia="zh-CN"/>
                        </w:rPr>
                        <w:t>Issue 1-1-</w:t>
                      </w:r>
                      <w:r>
                        <w:rPr>
                          <w:b/>
                          <w:bCs/>
                          <w:szCs w:val="24"/>
                          <w:u w:val="single"/>
                          <w:lang w:eastAsia="zh-CN"/>
                        </w:rPr>
                        <w:t>1</w:t>
                      </w:r>
                      <w:r w:rsidRPr="00D53736">
                        <w:rPr>
                          <w:b/>
                          <w:bCs/>
                          <w:szCs w:val="24"/>
                          <w:u w:val="single"/>
                          <w:lang w:eastAsia="zh-CN"/>
                        </w:rPr>
                        <w:t xml:space="preserve">: </w:t>
                      </w:r>
                      <w:r>
                        <w:rPr>
                          <w:b/>
                          <w:bCs/>
                          <w:szCs w:val="24"/>
                          <w:u w:val="single"/>
                          <w:lang w:eastAsia="zh-CN"/>
                        </w:rPr>
                        <w:t>Test method for demodulation requirements for FR2 multi-Rx</w:t>
                      </w:r>
                      <w:r w:rsidRPr="00D53736">
                        <w:rPr>
                          <w:b/>
                          <w:bCs/>
                          <w:u w:val="single"/>
                        </w:rPr>
                        <w:t>.</w:t>
                      </w:r>
                    </w:p>
                    <w:p w14:paraId="74ABE42E" w14:textId="77777777" w:rsidR="00CB3958" w:rsidRDefault="00CB3958" w:rsidP="00CB3958">
                      <w:pPr>
                        <w:rPr>
                          <w:lang w:eastAsia="zh-CN"/>
                        </w:rPr>
                      </w:pPr>
                      <w:r>
                        <w:rPr>
                          <w:lang w:eastAsia="zh-CN"/>
                        </w:rPr>
                        <w:t xml:space="preserve">Agreement: </w:t>
                      </w:r>
                    </w:p>
                    <w:p w14:paraId="080332C1" w14:textId="22C62A90" w:rsidR="00CB3958" w:rsidRPr="00A612DD" w:rsidRDefault="00CB3958">
                      <w:pPr>
                        <w:pStyle w:val="ListParagraph"/>
                        <w:numPr>
                          <w:ilvl w:val="0"/>
                          <w:numId w:val="3"/>
                        </w:numPr>
                        <w:overflowPunct w:val="0"/>
                        <w:autoSpaceDE w:val="0"/>
                        <w:autoSpaceDN w:val="0"/>
                        <w:adjustRightInd w:val="0"/>
                        <w:ind w:leftChars="0"/>
                        <w:textAlignment w:val="baseline"/>
                        <w:rPr>
                          <w:lang w:eastAsia="zh-CN"/>
                        </w:rPr>
                      </w:pPr>
                      <w:r w:rsidRPr="003C05E6">
                        <w:t xml:space="preserve">RAN4 agreed to </w:t>
                      </w:r>
                      <w:r w:rsidRPr="003C05E6">
                        <w:rPr>
                          <w:rFonts w:eastAsia="Times New Roman"/>
                          <w:lang w:val="en-US"/>
                        </w:rPr>
                        <w:t>adopt virtual cable setup to test the FR2 multi-Rx demodulation requirements.</w:t>
                      </w:r>
                    </w:p>
                  </w:txbxContent>
                </v:textbox>
                <w10:anchorlock/>
              </v:shape>
            </w:pict>
          </mc:Fallback>
        </mc:AlternateContent>
      </w:r>
    </w:p>
    <w:p w14:paraId="010E90C6" w14:textId="0A1821C2" w:rsidR="00CB3958" w:rsidRDefault="003C04E5" w:rsidP="000A231E">
      <w:pPr>
        <w:pStyle w:val="ListParagraph"/>
        <w:ind w:leftChars="0" w:left="0"/>
        <w:jc w:val="both"/>
        <w:rPr>
          <w:rFonts w:eastAsiaTheme="minorEastAsia"/>
          <w:bCs/>
          <w:lang w:eastAsia="zh-TW"/>
        </w:rPr>
      </w:pPr>
      <w:r>
        <w:rPr>
          <w:rFonts w:eastAsiaTheme="minorEastAsia"/>
          <w:bCs/>
          <w:lang w:eastAsia="zh-TW"/>
        </w:rPr>
        <w:t xml:space="preserve">In the previous meeting we agreed to adopt virtual cable setup. </w:t>
      </w:r>
      <w:r w:rsidR="004910AF">
        <w:rPr>
          <w:rFonts w:eastAsiaTheme="minorEastAsia"/>
          <w:bCs/>
          <w:lang w:eastAsia="zh-TW"/>
        </w:rPr>
        <w:t>The minimum isolation assumption was tentatively defined as 12dB that can be achieved with pure isolation or inverse channel approach. We propose to follow NR FR2 OTA enhancements WI work for their final conclusions and take those into account when defining corresponding demodulation requirements.</w:t>
      </w:r>
    </w:p>
    <w:p w14:paraId="5AD3CF8A" w14:textId="41706D28" w:rsidR="004910AF" w:rsidRPr="004910AF" w:rsidRDefault="004910AF" w:rsidP="000A231E">
      <w:pPr>
        <w:pStyle w:val="ListParagraph"/>
        <w:ind w:leftChars="0" w:left="0"/>
        <w:jc w:val="both"/>
        <w:rPr>
          <w:rFonts w:eastAsiaTheme="minorEastAsia"/>
          <w:b/>
          <w:lang w:eastAsia="zh-TW"/>
        </w:rPr>
      </w:pPr>
      <w:r w:rsidRPr="004910AF">
        <w:rPr>
          <w:rFonts w:eastAsiaTheme="minorEastAsia"/>
          <w:b/>
          <w:lang w:eastAsia="zh-TW"/>
        </w:rPr>
        <w:t xml:space="preserve">Proposal #1: </w:t>
      </w:r>
      <w:r w:rsidR="00210D98" w:rsidRPr="00210D98">
        <w:rPr>
          <w:rFonts w:eastAsiaTheme="minorEastAsia"/>
          <w:b/>
          <w:lang w:eastAsia="zh-TW"/>
        </w:rPr>
        <w:t>We propose to follow NR FR2 OTA enhancements WI work for their final conclusions and take those into account when defining corresponding demodulation requirements.</w:t>
      </w:r>
    </w:p>
    <w:p w14:paraId="33EB371B" w14:textId="73A4EFAE" w:rsidR="00FA5A72" w:rsidRPr="00B14327" w:rsidRDefault="00FA5A72" w:rsidP="000A231E">
      <w:pPr>
        <w:pStyle w:val="ListParagraph"/>
        <w:ind w:leftChars="0" w:left="0"/>
        <w:jc w:val="both"/>
        <w:rPr>
          <w:rFonts w:eastAsiaTheme="minorEastAsia"/>
          <w:bCs/>
          <w:lang w:eastAsia="zh-TW"/>
        </w:rPr>
      </w:pPr>
      <w:r w:rsidRPr="00C47611">
        <w:rPr>
          <w:rFonts w:eastAsiaTheme="minorEastAsia"/>
          <w:bCs/>
          <w:noProof/>
          <w:lang w:eastAsia="zh-TW"/>
        </w:rPr>
        <w:lastRenderedPageBreak/>
        <mc:AlternateContent>
          <mc:Choice Requires="wps">
            <w:drawing>
              <wp:inline distT="0" distB="0" distL="0" distR="0" wp14:anchorId="198BC8F8" wp14:editId="22A99528">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11D82B6" w14:textId="77777777" w:rsidR="00CB3958" w:rsidRPr="00266E14" w:rsidRDefault="00CB3958" w:rsidP="00CB3958">
                            <w:pPr>
                              <w:spacing w:after="120"/>
                              <w:rPr>
                                <w:b/>
                                <w:szCs w:val="24"/>
                                <w:u w:val="single"/>
                                <w:lang w:eastAsia="zh-CN"/>
                              </w:rPr>
                            </w:pPr>
                            <w:r w:rsidRPr="00266E14">
                              <w:rPr>
                                <w:b/>
                                <w:u w:val="single"/>
                              </w:rPr>
                              <w:t>Issue 1-1-</w:t>
                            </w:r>
                            <w:r>
                              <w:rPr>
                                <w:b/>
                                <w:u w:val="single"/>
                              </w:rPr>
                              <w:t>2</w:t>
                            </w:r>
                            <w:r w:rsidRPr="00266E14">
                              <w:rPr>
                                <w:b/>
                                <w:u w:val="single"/>
                              </w:rPr>
                              <w:t xml:space="preserve">: </w:t>
                            </w:r>
                            <w:r>
                              <w:rPr>
                                <w:b/>
                                <w:u w:val="single"/>
                              </w:rPr>
                              <w:t>On</w:t>
                            </w:r>
                            <w:r w:rsidRPr="00266E14">
                              <w:rPr>
                                <w:b/>
                                <w:u w:val="single"/>
                              </w:rPr>
                              <w:t xml:space="preserve"> new correlation matrix for FR2-1 in a Multi-TRP and Multi-Rx context for OTA demodulation performance requirements.</w:t>
                            </w:r>
                          </w:p>
                          <w:p w14:paraId="742C5755" w14:textId="77777777" w:rsidR="00CB3958" w:rsidRPr="007F5891" w:rsidRDefault="00CB3958" w:rsidP="00CB3958">
                            <w:r>
                              <w:t>Agreement:</w:t>
                            </w:r>
                          </w:p>
                          <w:p w14:paraId="641F5934" w14:textId="77777777" w:rsidR="00CB3958" w:rsidRPr="00C05377" w:rsidRDefault="00CB3958" w:rsidP="00CB3958">
                            <w:pPr>
                              <w:rPr>
                                <w:rFonts w:eastAsiaTheme="minorEastAsia"/>
                                <w:lang w:eastAsia="zh-CN"/>
                              </w:rPr>
                            </w:pPr>
                            <w:r w:rsidRPr="00C05377">
                              <w:rPr>
                                <w:rFonts w:eastAsiaTheme="minorEastAsia"/>
                                <w:lang w:eastAsia="zh-CN"/>
                              </w:rPr>
                              <w:t xml:space="preserve">Consider the baseline correlation model assuming </w:t>
                            </w:r>
                            <w:proofErr w:type="gramStart"/>
                            <w:r w:rsidRPr="00C05377">
                              <w:rPr>
                                <w:rFonts w:eastAsiaTheme="minorEastAsia"/>
                                <w:lang w:eastAsia="zh-CN"/>
                              </w:rPr>
                              <w:t>cross-talk</w:t>
                            </w:r>
                            <w:proofErr w:type="gramEnd"/>
                            <w:r w:rsidRPr="00C05377">
                              <w:rPr>
                                <w:rFonts w:eastAsiaTheme="minorEastAsia"/>
                                <w:lang w:eastAsia="zh-CN"/>
                              </w:rPr>
                              <w:t xml:space="preserve"> between the TRPs and UE Rx antenna as below</w:t>
                            </w:r>
                          </w:p>
                          <w:p w14:paraId="21AE0D83" w14:textId="77777777" w:rsidR="00CB3958" w:rsidRPr="00C05377" w:rsidRDefault="00000000" w:rsidP="00CB3958">
                            <w:pPr>
                              <w:pStyle w:val="ListParagraph"/>
                              <w:rPr>
                                <w:rFonts w:eastAsiaTheme="minorEastAsia"/>
                              </w:rPr>
                            </w:pPr>
                            <m:oMathPara>
                              <m:oMathParaPr>
                                <m:jc m:val="left"/>
                              </m:oMathPara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16×16</m:t>
                                    </m:r>
                                  </m:sub>
                                </m:sSub>
                                <m:r>
                                  <w:rPr>
                                    <w:rFonts w:ascii="Cambria Math" w:hAnsi="Cambria Math"/>
                                    <w:sz w:val="24"/>
                                    <w:szCs w:val="24"/>
                                  </w:rPr>
                                  <m:t>=E</m:t>
                                </m:r>
                                <m:d>
                                  <m:dPr>
                                    <m:begChr m:val="["/>
                                    <m:endChr m:val="]"/>
                                    <m:ctrlPr>
                                      <w:rPr>
                                        <w:rFonts w:ascii="Cambria Math" w:hAnsi="Cambria Math"/>
                                        <w:i/>
                                        <w:sz w:val="24"/>
                                        <w:szCs w:val="24"/>
                                      </w:rPr>
                                    </m:ctrlPr>
                                  </m:d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sSup>
                                      <m:sSupPr>
                                        <m:ctrlPr>
                                          <w:rPr>
                                            <w:rFonts w:ascii="Cambria Math" w:eastAsiaTheme="minorHAnsi" w:hAnsi="Cambria Math"/>
                                            <w:i/>
                                            <w:iCs/>
                                            <w:sz w:val="24"/>
                                            <w:szCs w:val="24"/>
                                          </w:rPr>
                                        </m:ctrlPr>
                                      </m:sSup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e>
                                      <m:sup>
                                        <m:r>
                                          <w:rPr>
                                            <w:rFonts w:ascii="Cambria Math" w:eastAsiaTheme="minorHAnsi" w:hAnsi="Cambria Math"/>
                                            <w:sz w:val="24"/>
                                            <w:szCs w:val="24"/>
                                          </w:rPr>
                                          <m:t>H</m:t>
                                        </m:r>
                                      </m:sup>
                                    </m:sSup>
                                  </m:e>
                                </m:d>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r>
                                  <m:rPr>
                                    <m:sty m:val="p"/>
                                  </m:rPr>
                                  <w:rPr>
                                    <w:rFonts w:ascii="Cambria Math" w:hAnsi="Cambria Math"/>
                                  </w:rPr>
                                  <m:t>diag</m:t>
                                </m:r>
                                <m:d>
                                  <m:dPr>
                                    <m:ctrlPr>
                                      <w:rPr>
                                        <w:rFonts w:ascii="Cambria Math" w:hAnsi="Cambria Math"/>
                                        <w:i/>
                                      </w:rPr>
                                    </m:ctrlPr>
                                  </m:dPr>
                                  <m:e>
                                    <m:d>
                                      <m:dPr>
                                        <m:begChr m:val="["/>
                                        <m:endChr m:val="]"/>
                                        <m:ctrlPr>
                                          <w:rPr>
                                            <w:rFonts w:ascii="Cambria Math" w:hAnsi="Cambria Math"/>
                                            <w:i/>
                                          </w:rPr>
                                        </m:ctrlPr>
                                      </m:dPr>
                                      <m:e>
                                        <m:r>
                                          <w:rPr>
                                            <w:rFonts w:ascii="Cambria Math" w:hAnsi="Cambria Math"/>
                                          </w:rPr>
                                          <m:t xml:space="preserve">1  </m:t>
                                        </m:r>
                                        <m:r>
                                          <w:rPr>
                                            <w:rFonts w:ascii="Cambria Math" w:eastAsia="Times New Roman" w:hAnsi="Cambria Math"/>
                                          </w:rPr>
                                          <m:t>ρ</m:t>
                                        </m:r>
                                        <m:r>
                                          <w:rPr>
                                            <w:rFonts w:ascii="Cambria Math" w:hAnsi="Cambria Math"/>
                                          </w:rPr>
                                          <m:t xml:space="preserve">  </m:t>
                                        </m:r>
                                        <m:r>
                                          <w:rPr>
                                            <w:rFonts w:ascii="Cambria Math" w:eastAsia="Times New Roman" w:hAnsi="Cambria Math"/>
                                          </w:rPr>
                                          <m:t>ρ</m:t>
                                        </m:r>
                                        <m:r>
                                          <w:rPr>
                                            <w:rFonts w:ascii="Cambria Math" w:hAnsi="Cambria Math"/>
                                          </w:rPr>
                                          <m:t xml:space="preserve">  1</m:t>
                                        </m:r>
                                      </m:e>
                                    </m:d>
                                  </m:e>
                                </m:d>
                                <m:r>
                                  <w:rPr>
                                    <w:rFonts w:ascii="Cambria Math"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m:oMathPara>
                          </w:p>
                          <w:p w14:paraId="2D492A77" w14:textId="77777777" w:rsidR="00CB3958" w:rsidRPr="00C05377" w:rsidRDefault="00CB3958" w:rsidP="00CB3958">
                            <w:pPr>
                              <w:pStyle w:val="ListParagraph"/>
                              <w:rPr>
                                <w:rFonts w:eastAsiaTheme="minorEastAsia"/>
                                <w:sz w:val="24"/>
                                <w:szCs w:val="24"/>
                              </w:rPr>
                            </w:pPr>
                            <m:oMath>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d>
                                <m:dPr>
                                  <m:begChr m:val="["/>
                                  <m:endChr m:val="]"/>
                                  <m:ctrlPr>
                                    <w:rPr>
                                      <w:rFonts w:ascii="Cambria Math" w:eastAsiaTheme="minorHAnsi" w:hAnsi="Cambria Math"/>
                                      <w:i/>
                                      <w:iCs/>
                                    </w:rPr>
                                  </m:ctrlPr>
                                </m:dPr>
                                <m:e>
                                  <m:m>
                                    <m:mPr>
                                      <m:mcs>
                                        <m:mc>
                                          <m:mcPr>
                                            <m:count m:val="2"/>
                                            <m:mcJc m:val="center"/>
                                          </m:mcPr>
                                        </m:mc>
                                      </m:mcs>
                                      <m:ctrlPr>
                                        <w:rPr>
                                          <w:rFonts w:ascii="Cambria Math" w:eastAsiaTheme="minorHAnsi" w:hAnsi="Cambria Math"/>
                                          <w:i/>
                                          <w:iCs/>
                                        </w:rPr>
                                      </m:ctrlPr>
                                    </m:mPr>
                                    <m:mr>
                                      <m:e>
                                        <m:m>
                                          <m:mPr>
                                            <m:mcs>
                                              <m:mc>
                                                <m:mcPr>
                                                  <m:count m:val="2"/>
                                                  <m:mcJc m:val="center"/>
                                                </m:mcPr>
                                              </m:mc>
                                            </m:mcs>
                                            <m:ctrlPr>
                                              <w:rPr>
                                                <w:rFonts w:ascii="Cambria Math" w:eastAsiaTheme="minorHAnsi" w:hAnsi="Cambria Math"/>
                                                <w:i/>
                                                <w:iCs/>
                                              </w:rPr>
                                            </m:ctrlPr>
                                          </m:mPr>
                                          <m:mr>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e/>
                                    </m:mr>
                                    <m:mr>
                                      <m:e/>
                                      <m:e>
                                        <m:m>
                                          <m:mPr>
                                            <m:mcs>
                                              <m:mc>
                                                <m:mcPr>
                                                  <m:count m:val="2"/>
                                                  <m:mcJc m:val="center"/>
                                                </m:mcPr>
                                              </m:mc>
                                            </m:mcs>
                                            <m:ctrlPr>
                                              <w:rPr>
                                                <w:rFonts w:ascii="Cambria Math" w:eastAsiaTheme="minorHAnsi" w:hAnsi="Cambria Math"/>
                                                <w:i/>
                                                <w:iCs/>
                                              </w:rPr>
                                            </m:ctrlPr>
                                          </m:mPr>
                                          <m:mr>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mr>
                                  </m:m>
                                </m:e>
                              </m:d>
                            </m:oMath>
                            <w:r w:rsidRPr="00C05377">
                              <w:rPr>
                                <w:rFonts w:eastAsiaTheme="minorEastAsia"/>
                                <w:iCs/>
                              </w:rPr>
                              <w:t xml:space="preserve">, </w:t>
                            </w:r>
                          </w:p>
                          <w:p w14:paraId="6AEEE2D5" w14:textId="77777777" w:rsidR="00CB3958" w:rsidRPr="00CB3958" w:rsidRDefault="00CB3958" w:rsidP="00CB3958">
                            <w:pPr>
                              <w:pStyle w:val="ListParagraph"/>
                              <w:rPr>
                                <w:lang w:eastAsia="en-GB"/>
                              </w:rPr>
                            </w:pPr>
                            <w:r w:rsidRPr="00CB3958">
                              <w:rPr>
                                <w:rFonts w:eastAsiaTheme="minorEastAsia"/>
                                <w:iCs/>
                              </w:rPr>
                              <w:t>where</w:t>
                            </w:r>
                            <w:r w:rsidRPr="00CB3958">
                              <w:rPr>
                                <w:rFonts w:eastAsiaTheme="minorEastAsia"/>
                                <w:iCs/>
                                <w:sz w:val="24"/>
                                <w:szCs w:val="24"/>
                              </w:rPr>
                              <w:t xml:space="preserve"> </w:t>
                            </w:r>
                            <m:oMath>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r>
                                <w:rPr>
                                  <w:rFonts w:ascii="Cambria Math" w:hAnsi="Cambria Math"/>
                                  <w:sz w:val="24"/>
                                  <w:szCs w:val="24"/>
                                </w:rPr>
                                <m:t>=</m:t>
                              </m:r>
                              <m:r>
                                <m:rPr>
                                  <m:sty m:val="p"/>
                                </m:rPr>
                                <w:rPr>
                                  <w:rFonts w:ascii="Cambria Math" w:hAnsi="Cambria Math"/>
                                  <w:sz w:val="24"/>
                                  <w:szCs w:val="24"/>
                                </w:rPr>
                                <m:t>vec</m:t>
                              </m:r>
                              <m:r>
                                <w:rPr>
                                  <w:rFonts w:ascii="Cambria Math" w:eastAsiaTheme="minorHAnsi" w:hAnsi="Cambria Math"/>
                                  <w:sz w:val="24"/>
                                  <w:szCs w:val="24"/>
                                </w:rPr>
                                <m:t>(</m:t>
                              </m:r>
                              <m:sSub>
                                <m:sSubPr>
                                  <m:ctrlPr>
                                    <w:rPr>
                                      <w:rFonts w:ascii="Cambria Math" w:eastAsiaTheme="minorHAnsi" w:hAnsi="Cambria Math"/>
                                      <w:sz w:val="24"/>
                                      <w:szCs w:val="24"/>
                                    </w:rPr>
                                  </m:ctrlPr>
                                </m:sSubPr>
                                <m:e>
                                  <m:acc>
                                    <m:accPr>
                                      <m:chr m:val="̃"/>
                                      <m:ctrlPr>
                                        <w:rPr>
                                          <w:rFonts w:ascii="Cambria Math" w:eastAsiaTheme="minorHAnsi" w:hAnsi="Cambria Math"/>
                                          <w:sz w:val="24"/>
                                          <w:szCs w:val="24"/>
                                        </w:rPr>
                                      </m:ctrlPr>
                                    </m:accPr>
                                    <m:e>
                                      <m:r>
                                        <m:rPr>
                                          <m:sty m:val="p"/>
                                        </m:rPr>
                                        <w:rPr>
                                          <w:rFonts w:ascii="Cambria Math" w:eastAsiaTheme="minorHAnsi" w:hAnsi="Cambria Math"/>
                                          <w:sz w:val="24"/>
                                          <w:szCs w:val="24"/>
                                        </w:rPr>
                                        <m:t>H</m:t>
                                      </m:r>
                                    </m:e>
                                  </m:acc>
                                </m:e>
                                <m:sub>
                                  <m:r>
                                    <m:rPr>
                                      <m:sty m:val="p"/>
                                    </m:rPr>
                                    <w:rPr>
                                      <w:rFonts w:ascii="Cambria Math" w:eastAsiaTheme="minorHAnsi" w:hAnsi="Cambria Math"/>
                                      <w:sz w:val="24"/>
                                      <w:szCs w:val="24"/>
                                    </w:rPr>
                                    <m:t>4x4</m:t>
                                  </m:r>
                                </m:sub>
                              </m:sSub>
                              <m:r>
                                <w:rPr>
                                  <w:rFonts w:ascii="Cambria Math" w:eastAsiaTheme="minorHAnsi" w:hAnsi="Cambria Math"/>
                                  <w:sz w:val="24"/>
                                  <w:szCs w:val="24"/>
                                </w:rPr>
                                <m:t>)</m:t>
                              </m:r>
                            </m:oMath>
                            <w:r w:rsidRPr="00CB3958">
                              <w:rPr>
                                <w:rFonts w:eastAsiaTheme="minorEastAsia"/>
                                <w:sz w:val="24"/>
                                <w:szCs w:val="24"/>
                              </w:rPr>
                              <w:t xml:space="preserve"> </w:t>
                            </w:r>
                            <w:r w:rsidRPr="00CB3958">
                              <w:rPr>
                                <w:rFonts w:eastAsiaTheme="minorEastAsia"/>
                              </w:rPr>
                              <w:t xml:space="preserve">is the re-arranged channel values </w:t>
                            </w:r>
                            <w:r w:rsidRPr="00CB3958">
                              <w:rPr>
                                <w:lang w:eastAsia="en-GB"/>
                              </w:rPr>
                              <w:t xml:space="preserve">and </w:t>
                            </w:r>
                          </w:p>
                          <w:p w14:paraId="6980E9C8" w14:textId="77777777" w:rsidR="00CB3958" w:rsidRPr="00CB3958" w:rsidRDefault="00CB3958">
                            <w:pPr>
                              <w:pStyle w:val="ListParagraph"/>
                              <w:numPr>
                                <w:ilvl w:val="0"/>
                                <w:numId w:val="5"/>
                              </w:numPr>
                              <w:overflowPunct w:val="0"/>
                              <w:autoSpaceDE w:val="0"/>
                              <w:autoSpaceDN w:val="0"/>
                              <w:adjustRightInd w:val="0"/>
                              <w:ind w:leftChars="0"/>
                              <w:textAlignment w:val="baseline"/>
                              <w:rPr>
                                <w:rFonts w:eastAsia="Times New Roman"/>
                                <w:iCs/>
                              </w:rPr>
                            </w:pPr>
                            <m:oMath>
                              <m:r>
                                <w:rPr>
                                  <w:rFonts w:ascii="Cambria Math" w:hAnsi="Cambria Math"/>
                                  <w:sz w:val="24"/>
                                  <w:szCs w:val="24"/>
                                </w:rPr>
                                <m:t>⊗</m:t>
                              </m:r>
                            </m:oMath>
                            <w:r w:rsidRPr="00CB3958">
                              <w:rPr>
                                <w:iCs/>
                              </w:rPr>
                              <w:t xml:space="preserve"> denotes the Kronecker product</w:t>
                            </w:r>
                            <w:r w:rsidRPr="00CB3958">
                              <w:rPr>
                                <w:rFonts w:eastAsia="Times New Roman"/>
                                <w:lang w:eastAsia="en-GB"/>
                              </w:rPr>
                              <w:t xml:space="preserve">, </w:t>
                            </w:r>
                            <m:oMath>
                              <m:r>
                                <m:rPr>
                                  <m:sty m:val="p"/>
                                </m:rPr>
                                <w:rPr>
                                  <w:rFonts w:ascii="Cambria Math" w:hAnsi="Cambria Math"/>
                                </w:rPr>
                                <m:t>diag</m:t>
                              </m:r>
                            </m:oMath>
                            <w:r w:rsidRPr="00CB3958">
                              <w:rPr>
                                <w:rFonts w:eastAsia="Times New Roman"/>
                                <w:lang w:eastAsia="en-GB"/>
                              </w:rPr>
                              <w:t xml:space="preserve"> denotes the diagonal matrix.</w:t>
                            </w:r>
                          </w:p>
                          <w:p w14:paraId="119586C9" w14:textId="77777777" w:rsidR="00CB3958" w:rsidRPr="00C05377" w:rsidRDefault="00000000">
                            <w:pPr>
                              <w:pStyle w:val="ListParagraph"/>
                              <w:numPr>
                                <w:ilvl w:val="0"/>
                                <w:numId w:val="5"/>
                              </w:numPr>
                              <w:overflowPunct w:val="0"/>
                              <w:autoSpaceDE w:val="0"/>
                              <w:autoSpaceDN w:val="0"/>
                              <w:adjustRightInd w:val="0"/>
                              <w:ind w:leftChars="0"/>
                              <w:textAlignment w:val="baseline"/>
                              <w:rPr>
                                <w:rFonts w:eastAsia="Times New Roman"/>
                                <w:iCs/>
                              </w:rPr>
                            </w:pPr>
                            <m:oMath>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oMath>
                            <w:r w:rsidR="00CB3958" w:rsidRPr="00C05377">
                              <w:rPr>
                                <w:iCs/>
                              </w:rPr>
                              <w:t xml:space="preserve"> </w:t>
                            </w:r>
                            <w:r w:rsidR="00CB3958" w:rsidRPr="00C05377">
                              <w:rPr>
                                <w:lang w:eastAsia="en-GB"/>
                              </w:rPr>
                              <w:t xml:space="preserve">is the </w:t>
                            </w:r>
                            <m:oMath>
                              <m:r>
                                <w:rPr>
                                  <w:rFonts w:ascii="Cambria Math" w:hAnsi="Cambria Math"/>
                                </w:rPr>
                                <m:t xml:space="preserve">4×4 </m:t>
                              </m:r>
                            </m:oMath>
                            <w:r w:rsidR="00CB3958" w:rsidRPr="00C05377">
                              <w:rPr>
                                <w:lang w:eastAsia="en-GB"/>
                              </w:rPr>
                              <w:t xml:space="preserve">correlation matrix for each link between TRPs to UE panels generated with </w:t>
                            </w:r>
                            <w:r w:rsidR="00CB3958" w:rsidRPr="00C05377">
                              <w:rPr>
                                <w:rFonts w:eastAsiaTheme="minorEastAsia"/>
                                <w:lang w:val="en-US" w:eastAsia="zh-CN"/>
                              </w:rPr>
                              <w:t>parameters α (Tx correlation coefficient)</w:t>
                            </w:r>
                            <w:r w:rsidR="00CB3958" w:rsidRPr="00C05377">
                              <w:rPr>
                                <w:iCs/>
                              </w:rPr>
                              <w:t xml:space="preserve">, β </w:t>
                            </w:r>
                            <w:r w:rsidR="00CB3958" w:rsidRPr="00C05377">
                              <w:rPr>
                                <w:rFonts w:eastAsiaTheme="minorEastAsia"/>
                                <w:lang w:val="en-US" w:eastAsia="zh-CN"/>
                              </w:rPr>
                              <w:t>(Rx correlation coefficient)</w:t>
                            </w:r>
                            <w:r w:rsidR="00CB3958" w:rsidRPr="00C05377">
                              <w:rPr>
                                <w:iCs/>
                              </w:rPr>
                              <w:t xml:space="preserve">, and γ </w:t>
                            </w:r>
                            <w:r w:rsidR="00CB3958" w:rsidRPr="00C05377">
                              <w:rPr>
                                <w:rFonts w:eastAsiaTheme="minorEastAsia"/>
                                <w:lang w:val="en-US" w:eastAsia="zh-CN"/>
                              </w:rPr>
                              <w:t xml:space="preserve">(cross-polarization correlation coefficient) as </w:t>
                            </w:r>
                            <w:r w:rsidR="00CB3958">
                              <w:rPr>
                                <w:rFonts w:eastAsiaTheme="minorEastAsia"/>
                                <w:lang w:val="en-US" w:eastAsia="zh-CN"/>
                              </w:rPr>
                              <w:t xml:space="preserve">stated </w:t>
                            </w:r>
                            <w:r w:rsidR="00CB3958" w:rsidRPr="00C05377">
                              <w:rPr>
                                <w:rFonts w:eastAsiaTheme="minorEastAsia"/>
                                <w:lang w:val="en-US" w:eastAsia="zh-CN"/>
                              </w:rPr>
                              <w:t>in 38.101-4 B2.3.2</w:t>
                            </w:r>
                          </w:p>
                          <w:p w14:paraId="30607A6D" w14:textId="77777777" w:rsidR="00CB3958" w:rsidRPr="00C05377" w:rsidRDefault="00CB3958">
                            <w:pPr>
                              <w:pStyle w:val="ListParagraph"/>
                              <w:numPr>
                                <w:ilvl w:val="0"/>
                                <w:numId w:val="5"/>
                              </w:numPr>
                              <w:overflowPunct w:val="0"/>
                              <w:autoSpaceDE w:val="0"/>
                              <w:autoSpaceDN w:val="0"/>
                              <w:adjustRightInd w:val="0"/>
                              <w:ind w:leftChars="0"/>
                              <w:textAlignment w:val="baseline"/>
                              <w:rPr>
                                <w:rFonts w:eastAsia="Times New Roman"/>
                                <w:iCs/>
                              </w:rPr>
                            </w:pPr>
                            <m:oMath>
                              <m:r>
                                <w:rPr>
                                  <w:rFonts w:ascii="Cambria Math" w:hAnsi="Cambria Math"/>
                                </w:rPr>
                                <m:t>ρ</m:t>
                              </m:r>
                            </m:oMath>
                            <w:r w:rsidRPr="00C05377">
                              <w:t xml:space="preserve"> is the </w:t>
                            </w:r>
                            <w:proofErr w:type="gramStart"/>
                            <w:r w:rsidRPr="00C05377">
                              <w:t>cross-talk</w:t>
                            </w:r>
                            <w:proofErr w:type="gramEnd"/>
                            <w:r w:rsidRPr="00C05377">
                              <w:t xml:space="preserve"> power</w:t>
                            </w:r>
                          </w:p>
                          <w:p w14:paraId="0045844A" w14:textId="77777777" w:rsidR="00CB3958" w:rsidRPr="00C05377" w:rsidRDefault="00CB3958">
                            <w:pPr>
                              <w:pStyle w:val="ListParagraph"/>
                              <w:numPr>
                                <w:ilvl w:val="0"/>
                                <w:numId w:val="5"/>
                              </w:numPr>
                              <w:spacing w:after="120"/>
                              <w:ind w:leftChars="0"/>
                            </w:pPr>
                            <w:r w:rsidRPr="00C05377">
                              <w:t>Candidate</w:t>
                            </w:r>
                            <w:r>
                              <w:t xml:space="preserve"> </w:t>
                            </w:r>
                            <w:proofErr w:type="gramStart"/>
                            <w:r>
                              <w:t>cross-talk</w:t>
                            </w:r>
                            <w:proofErr w:type="gramEnd"/>
                            <w:r>
                              <w:t xml:space="preserve"> power </w:t>
                            </w:r>
                            <w:r w:rsidRPr="00C05377">
                              <w:t>values for initial simulation</w:t>
                            </w:r>
                            <w:r>
                              <w:t xml:space="preserve"> purpose:</w:t>
                            </w:r>
                          </w:p>
                          <w:p w14:paraId="05F0B273" w14:textId="77777777" w:rsidR="00CB3958" w:rsidRDefault="00CB3958">
                            <w:pPr>
                              <w:pStyle w:val="ListParagraph"/>
                              <w:numPr>
                                <w:ilvl w:val="1"/>
                                <w:numId w:val="5"/>
                              </w:numPr>
                              <w:spacing w:after="120"/>
                              <w:ind w:leftChars="0"/>
                            </w:pPr>
                            <w:r w:rsidRPr="00C05377">
                              <w:t>-15, -12, -9, -6 dB</w:t>
                            </w:r>
                          </w:p>
                          <w:p w14:paraId="7DFA95A8" w14:textId="77777777" w:rsidR="00CB3958" w:rsidRPr="00C05377" w:rsidRDefault="00CB3958">
                            <w:pPr>
                              <w:pStyle w:val="ListParagraph"/>
                              <w:numPr>
                                <w:ilvl w:val="1"/>
                                <w:numId w:val="5"/>
                              </w:numPr>
                              <w:spacing w:after="120"/>
                              <w:ind w:leftChars="0"/>
                            </w:pPr>
                            <w:r w:rsidRPr="00C05377">
                              <w:t xml:space="preserve">Other options </w:t>
                            </w:r>
                            <w:r>
                              <w:t xml:space="preserve">are </w:t>
                            </w:r>
                            <w:r w:rsidRPr="00C05377">
                              <w:t>not precluded.</w:t>
                            </w:r>
                          </w:p>
                          <w:p w14:paraId="114C38DE" w14:textId="77777777" w:rsidR="00CB3958" w:rsidRPr="00C05377" w:rsidRDefault="00CB3958">
                            <w:pPr>
                              <w:pStyle w:val="ListParagraph"/>
                              <w:numPr>
                                <w:ilvl w:val="0"/>
                                <w:numId w:val="5"/>
                              </w:numPr>
                              <w:spacing w:after="120"/>
                              <w:ind w:leftChars="0"/>
                            </w:pPr>
                            <w:r w:rsidRPr="00C05377">
                              <w:t>Candidate</w:t>
                            </w:r>
                            <w:r>
                              <w:t xml:space="preserve"> cross-polarization correlation coefficient </w:t>
                            </w:r>
                            <w:r w:rsidRPr="00C05377">
                              <w:t>values for initial simulation</w:t>
                            </w:r>
                            <w:r>
                              <w:t xml:space="preserve"> purpose:</w:t>
                            </w:r>
                          </w:p>
                          <w:p w14:paraId="342E6076" w14:textId="77777777" w:rsidR="00CB3958" w:rsidRDefault="00CB3958">
                            <w:pPr>
                              <w:pStyle w:val="ListParagraph"/>
                              <w:numPr>
                                <w:ilvl w:val="1"/>
                                <w:numId w:val="5"/>
                              </w:numPr>
                              <w:spacing w:after="120"/>
                              <w:ind w:leftChars="0"/>
                            </w:pPr>
                            <w:r w:rsidRPr="00C05377">
                              <w:rPr>
                                <w:iCs/>
                              </w:rPr>
                              <w:t>γ</w:t>
                            </w:r>
                            <w:r>
                              <w:t xml:space="preserve"> = 0.125</w:t>
                            </w:r>
                          </w:p>
                          <w:p w14:paraId="780E03EA" w14:textId="4B795711" w:rsidR="00FA5A72" w:rsidRPr="00A612DD" w:rsidRDefault="00CB3958">
                            <w:pPr>
                              <w:pStyle w:val="ListParagraph"/>
                              <w:numPr>
                                <w:ilvl w:val="1"/>
                                <w:numId w:val="5"/>
                              </w:numPr>
                              <w:spacing w:after="120"/>
                              <w:ind w:leftChars="0"/>
                            </w:pPr>
                            <w:r w:rsidRPr="00C05377">
                              <w:t xml:space="preserve">Other options </w:t>
                            </w:r>
                            <w:r>
                              <w:t xml:space="preserve">are </w:t>
                            </w:r>
                            <w:r w:rsidRPr="00C05377">
                              <w:t>not precluded.</w:t>
                            </w:r>
                          </w:p>
                        </w:txbxContent>
                      </wps:txbx>
                      <wps:bodyPr rot="0" vert="horz" wrap="square" lIns="91440" tIns="45720" rIns="91440" bIns="45720" anchor="t" anchorCtr="0">
                        <a:spAutoFit/>
                      </wps:bodyPr>
                    </wps:wsp>
                  </a:graphicData>
                </a:graphic>
              </wp:inline>
            </w:drawing>
          </mc:Choice>
          <mc:Fallback>
            <w:pict>
              <v:shape w14:anchorId="198BC8F8"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511D82B6" w14:textId="77777777" w:rsidR="00CB3958" w:rsidRPr="00266E14" w:rsidRDefault="00CB3958" w:rsidP="00CB3958">
                      <w:pPr>
                        <w:spacing w:after="120"/>
                        <w:rPr>
                          <w:b/>
                          <w:szCs w:val="24"/>
                          <w:u w:val="single"/>
                          <w:lang w:eastAsia="zh-CN"/>
                        </w:rPr>
                      </w:pPr>
                      <w:r w:rsidRPr="00266E14">
                        <w:rPr>
                          <w:b/>
                          <w:u w:val="single"/>
                        </w:rPr>
                        <w:t>Issue 1-1-</w:t>
                      </w:r>
                      <w:r>
                        <w:rPr>
                          <w:b/>
                          <w:u w:val="single"/>
                        </w:rPr>
                        <w:t>2</w:t>
                      </w:r>
                      <w:r w:rsidRPr="00266E14">
                        <w:rPr>
                          <w:b/>
                          <w:u w:val="single"/>
                        </w:rPr>
                        <w:t xml:space="preserve">: </w:t>
                      </w:r>
                      <w:r>
                        <w:rPr>
                          <w:b/>
                          <w:u w:val="single"/>
                        </w:rPr>
                        <w:t>On</w:t>
                      </w:r>
                      <w:r w:rsidRPr="00266E14">
                        <w:rPr>
                          <w:b/>
                          <w:u w:val="single"/>
                        </w:rPr>
                        <w:t xml:space="preserve"> new correlation matrix for FR2-1 in a Multi-TRP and Multi-Rx context for OTA demodulation performance requirements.</w:t>
                      </w:r>
                    </w:p>
                    <w:p w14:paraId="742C5755" w14:textId="77777777" w:rsidR="00CB3958" w:rsidRPr="007F5891" w:rsidRDefault="00CB3958" w:rsidP="00CB3958">
                      <w:r>
                        <w:t>Agreement:</w:t>
                      </w:r>
                    </w:p>
                    <w:p w14:paraId="641F5934" w14:textId="77777777" w:rsidR="00CB3958" w:rsidRPr="00C05377" w:rsidRDefault="00CB3958" w:rsidP="00CB3958">
                      <w:pPr>
                        <w:rPr>
                          <w:rFonts w:eastAsiaTheme="minorEastAsia"/>
                          <w:lang w:eastAsia="zh-CN"/>
                        </w:rPr>
                      </w:pPr>
                      <w:r w:rsidRPr="00C05377">
                        <w:rPr>
                          <w:rFonts w:eastAsiaTheme="minorEastAsia"/>
                          <w:lang w:eastAsia="zh-CN"/>
                        </w:rPr>
                        <w:t xml:space="preserve">Consider the baseline correlation model assuming </w:t>
                      </w:r>
                      <w:proofErr w:type="gramStart"/>
                      <w:r w:rsidRPr="00C05377">
                        <w:rPr>
                          <w:rFonts w:eastAsiaTheme="minorEastAsia"/>
                          <w:lang w:eastAsia="zh-CN"/>
                        </w:rPr>
                        <w:t>cross-talk</w:t>
                      </w:r>
                      <w:proofErr w:type="gramEnd"/>
                      <w:r w:rsidRPr="00C05377">
                        <w:rPr>
                          <w:rFonts w:eastAsiaTheme="minorEastAsia"/>
                          <w:lang w:eastAsia="zh-CN"/>
                        </w:rPr>
                        <w:t xml:space="preserve"> between the TRPs and UE Rx antenna as below</w:t>
                      </w:r>
                    </w:p>
                    <w:p w14:paraId="21AE0D83" w14:textId="77777777" w:rsidR="00CB3958" w:rsidRPr="00C05377" w:rsidRDefault="00000000" w:rsidP="00CB3958">
                      <w:pPr>
                        <w:pStyle w:val="ListParagraph"/>
                        <w:rPr>
                          <w:rFonts w:eastAsiaTheme="minorEastAsia"/>
                        </w:rPr>
                      </w:pPr>
                      <m:oMathPara>
                        <m:oMathParaPr>
                          <m:jc m:val="left"/>
                        </m:oMathPara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16×16</m:t>
                              </m:r>
                            </m:sub>
                          </m:sSub>
                          <m:r>
                            <w:rPr>
                              <w:rFonts w:ascii="Cambria Math" w:hAnsi="Cambria Math"/>
                              <w:sz w:val="24"/>
                              <w:szCs w:val="24"/>
                            </w:rPr>
                            <m:t>=E</m:t>
                          </m:r>
                          <m:d>
                            <m:dPr>
                              <m:begChr m:val="["/>
                              <m:endChr m:val="]"/>
                              <m:ctrlPr>
                                <w:rPr>
                                  <w:rFonts w:ascii="Cambria Math" w:hAnsi="Cambria Math"/>
                                  <w:i/>
                                  <w:sz w:val="24"/>
                                  <w:szCs w:val="24"/>
                                </w:rPr>
                              </m:ctrlPr>
                            </m:d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sSup>
                                <m:sSupPr>
                                  <m:ctrlPr>
                                    <w:rPr>
                                      <w:rFonts w:ascii="Cambria Math" w:eastAsiaTheme="minorHAnsi" w:hAnsi="Cambria Math"/>
                                      <w:i/>
                                      <w:iCs/>
                                      <w:sz w:val="24"/>
                                      <w:szCs w:val="24"/>
                                    </w:rPr>
                                  </m:ctrlPr>
                                </m:sSup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e>
                                <m:sup>
                                  <m:r>
                                    <w:rPr>
                                      <w:rFonts w:ascii="Cambria Math" w:eastAsiaTheme="minorHAnsi" w:hAnsi="Cambria Math"/>
                                      <w:sz w:val="24"/>
                                      <w:szCs w:val="24"/>
                                    </w:rPr>
                                    <m:t>H</m:t>
                                  </m:r>
                                </m:sup>
                              </m:sSup>
                            </m:e>
                          </m:d>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r>
                            <m:rPr>
                              <m:sty m:val="p"/>
                            </m:rPr>
                            <w:rPr>
                              <w:rFonts w:ascii="Cambria Math" w:hAnsi="Cambria Math"/>
                            </w:rPr>
                            <m:t>diag</m:t>
                          </m:r>
                          <m:d>
                            <m:dPr>
                              <m:ctrlPr>
                                <w:rPr>
                                  <w:rFonts w:ascii="Cambria Math" w:hAnsi="Cambria Math"/>
                                  <w:i/>
                                </w:rPr>
                              </m:ctrlPr>
                            </m:dPr>
                            <m:e>
                              <m:d>
                                <m:dPr>
                                  <m:begChr m:val="["/>
                                  <m:endChr m:val="]"/>
                                  <m:ctrlPr>
                                    <w:rPr>
                                      <w:rFonts w:ascii="Cambria Math" w:hAnsi="Cambria Math"/>
                                      <w:i/>
                                    </w:rPr>
                                  </m:ctrlPr>
                                </m:dPr>
                                <m:e>
                                  <m:r>
                                    <w:rPr>
                                      <w:rFonts w:ascii="Cambria Math" w:hAnsi="Cambria Math"/>
                                    </w:rPr>
                                    <m:t xml:space="preserve">1  </m:t>
                                  </m:r>
                                  <m:r>
                                    <w:rPr>
                                      <w:rFonts w:ascii="Cambria Math" w:eastAsia="Times New Roman" w:hAnsi="Cambria Math"/>
                                    </w:rPr>
                                    <m:t>ρ</m:t>
                                  </m:r>
                                  <m:r>
                                    <w:rPr>
                                      <w:rFonts w:ascii="Cambria Math" w:hAnsi="Cambria Math"/>
                                    </w:rPr>
                                    <m:t xml:space="preserve">  </m:t>
                                  </m:r>
                                  <m:r>
                                    <w:rPr>
                                      <w:rFonts w:ascii="Cambria Math" w:eastAsia="Times New Roman" w:hAnsi="Cambria Math"/>
                                    </w:rPr>
                                    <m:t>ρ</m:t>
                                  </m:r>
                                  <m:r>
                                    <w:rPr>
                                      <w:rFonts w:ascii="Cambria Math" w:hAnsi="Cambria Math"/>
                                    </w:rPr>
                                    <m:t xml:space="preserve">  1</m:t>
                                  </m:r>
                                </m:e>
                              </m:d>
                            </m:e>
                          </m:d>
                          <m:r>
                            <w:rPr>
                              <w:rFonts w:ascii="Cambria Math"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m:oMathPara>
                    </w:p>
                    <w:p w14:paraId="2D492A77" w14:textId="77777777" w:rsidR="00CB3958" w:rsidRPr="00C05377" w:rsidRDefault="00CB3958" w:rsidP="00CB3958">
                      <w:pPr>
                        <w:pStyle w:val="ListParagraph"/>
                        <w:rPr>
                          <w:rFonts w:eastAsiaTheme="minorEastAsia"/>
                          <w:sz w:val="24"/>
                          <w:szCs w:val="24"/>
                        </w:rPr>
                      </w:pPr>
                      <m:oMath>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d>
                          <m:dPr>
                            <m:begChr m:val="["/>
                            <m:endChr m:val="]"/>
                            <m:ctrlPr>
                              <w:rPr>
                                <w:rFonts w:ascii="Cambria Math" w:eastAsiaTheme="minorHAnsi" w:hAnsi="Cambria Math"/>
                                <w:i/>
                                <w:iCs/>
                              </w:rPr>
                            </m:ctrlPr>
                          </m:dPr>
                          <m:e>
                            <m:m>
                              <m:mPr>
                                <m:mcs>
                                  <m:mc>
                                    <m:mcPr>
                                      <m:count m:val="2"/>
                                      <m:mcJc m:val="center"/>
                                    </m:mcPr>
                                  </m:mc>
                                </m:mcs>
                                <m:ctrlPr>
                                  <w:rPr>
                                    <w:rFonts w:ascii="Cambria Math" w:eastAsiaTheme="minorHAnsi" w:hAnsi="Cambria Math"/>
                                    <w:i/>
                                    <w:iCs/>
                                  </w:rPr>
                                </m:ctrlPr>
                              </m:mPr>
                              <m:mr>
                                <m:e>
                                  <m:m>
                                    <m:mPr>
                                      <m:mcs>
                                        <m:mc>
                                          <m:mcPr>
                                            <m:count m:val="2"/>
                                            <m:mcJc m:val="center"/>
                                          </m:mcPr>
                                        </m:mc>
                                      </m:mcs>
                                      <m:ctrlPr>
                                        <w:rPr>
                                          <w:rFonts w:ascii="Cambria Math" w:eastAsiaTheme="minorHAnsi" w:hAnsi="Cambria Math"/>
                                          <w:i/>
                                          <w:iCs/>
                                        </w:rPr>
                                      </m:ctrlPr>
                                    </m:mPr>
                                    <m:mr>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e/>
                              </m:mr>
                              <m:mr>
                                <m:e/>
                                <m:e>
                                  <m:m>
                                    <m:mPr>
                                      <m:mcs>
                                        <m:mc>
                                          <m:mcPr>
                                            <m:count m:val="2"/>
                                            <m:mcJc m:val="center"/>
                                          </m:mcPr>
                                        </m:mc>
                                      </m:mcs>
                                      <m:ctrlPr>
                                        <w:rPr>
                                          <w:rFonts w:ascii="Cambria Math" w:eastAsiaTheme="minorHAnsi" w:hAnsi="Cambria Math"/>
                                          <w:i/>
                                          <w:iCs/>
                                        </w:rPr>
                                      </m:ctrlPr>
                                    </m:mPr>
                                    <m:mr>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mr>
                            </m:m>
                          </m:e>
                        </m:d>
                      </m:oMath>
                      <w:r w:rsidRPr="00C05377">
                        <w:rPr>
                          <w:rFonts w:eastAsiaTheme="minorEastAsia"/>
                          <w:iCs/>
                        </w:rPr>
                        <w:t xml:space="preserve">, </w:t>
                      </w:r>
                    </w:p>
                    <w:p w14:paraId="6AEEE2D5" w14:textId="77777777" w:rsidR="00CB3958" w:rsidRPr="00CB3958" w:rsidRDefault="00CB3958" w:rsidP="00CB3958">
                      <w:pPr>
                        <w:pStyle w:val="ListParagraph"/>
                        <w:rPr>
                          <w:lang w:eastAsia="en-GB"/>
                        </w:rPr>
                      </w:pPr>
                      <w:r w:rsidRPr="00CB3958">
                        <w:rPr>
                          <w:rFonts w:eastAsiaTheme="minorEastAsia"/>
                          <w:iCs/>
                        </w:rPr>
                        <w:t>where</w:t>
                      </w:r>
                      <w:r w:rsidRPr="00CB3958">
                        <w:rPr>
                          <w:rFonts w:eastAsiaTheme="minorEastAsia"/>
                          <w:iCs/>
                          <w:sz w:val="24"/>
                          <w:szCs w:val="24"/>
                        </w:rPr>
                        <w:t xml:space="preserve"> </w:t>
                      </w:r>
                      <m:oMath>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r>
                          <w:rPr>
                            <w:rFonts w:ascii="Cambria Math" w:hAnsi="Cambria Math"/>
                            <w:sz w:val="24"/>
                            <w:szCs w:val="24"/>
                          </w:rPr>
                          <m:t>=</m:t>
                        </m:r>
                        <m:r>
                          <m:rPr>
                            <m:sty m:val="p"/>
                          </m:rPr>
                          <w:rPr>
                            <w:rFonts w:ascii="Cambria Math" w:hAnsi="Cambria Math"/>
                            <w:sz w:val="24"/>
                            <w:szCs w:val="24"/>
                          </w:rPr>
                          <m:t>vec</m:t>
                        </m:r>
                        <m:r>
                          <w:rPr>
                            <w:rFonts w:ascii="Cambria Math" w:eastAsiaTheme="minorHAnsi" w:hAnsi="Cambria Math"/>
                            <w:sz w:val="24"/>
                            <w:szCs w:val="24"/>
                          </w:rPr>
                          <m:t>(</m:t>
                        </m:r>
                        <m:sSub>
                          <m:sSubPr>
                            <m:ctrlPr>
                              <w:rPr>
                                <w:rFonts w:ascii="Cambria Math" w:eastAsiaTheme="minorHAnsi" w:hAnsi="Cambria Math"/>
                                <w:sz w:val="24"/>
                                <w:szCs w:val="24"/>
                              </w:rPr>
                            </m:ctrlPr>
                          </m:sSubPr>
                          <m:e>
                            <m:acc>
                              <m:accPr>
                                <m:chr m:val="̃"/>
                                <m:ctrlPr>
                                  <w:rPr>
                                    <w:rFonts w:ascii="Cambria Math" w:eastAsiaTheme="minorHAnsi" w:hAnsi="Cambria Math"/>
                                    <w:sz w:val="24"/>
                                    <w:szCs w:val="24"/>
                                  </w:rPr>
                                </m:ctrlPr>
                              </m:accPr>
                              <m:e>
                                <m:r>
                                  <m:rPr>
                                    <m:sty m:val="p"/>
                                  </m:rPr>
                                  <w:rPr>
                                    <w:rFonts w:ascii="Cambria Math" w:eastAsiaTheme="minorHAnsi" w:hAnsi="Cambria Math"/>
                                    <w:sz w:val="24"/>
                                    <w:szCs w:val="24"/>
                                  </w:rPr>
                                  <m:t>H</m:t>
                                </m:r>
                              </m:e>
                            </m:acc>
                          </m:e>
                          <m:sub>
                            <m:r>
                              <m:rPr>
                                <m:sty m:val="p"/>
                              </m:rPr>
                              <w:rPr>
                                <w:rFonts w:ascii="Cambria Math" w:eastAsiaTheme="minorHAnsi" w:hAnsi="Cambria Math"/>
                                <w:sz w:val="24"/>
                                <w:szCs w:val="24"/>
                              </w:rPr>
                              <m:t>4x4</m:t>
                            </m:r>
                          </m:sub>
                        </m:sSub>
                        <m:r>
                          <w:rPr>
                            <w:rFonts w:ascii="Cambria Math" w:eastAsiaTheme="minorHAnsi" w:hAnsi="Cambria Math"/>
                            <w:sz w:val="24"/>
                            <w:szCs w:val="24"/>
                          </w:rPr>
                          <m:t>)</m:t>
                        </m:r>
                      </m:oMath>
                      <w:r w:rsidRPr="00CB3958">
                        <w:rPr>
                          <w:rFonts w:eastAsiaTheme="minorEastAsia"/>
                          <w:sz w:val="24"/>
                          <w:szCs w:val="24"/>
                        </w:rPr>
                        <w:t xml:space="preserve"> </w:t>
                      </w:r>
                      <w:r w:rsidRPr="00CB3958">
                        <w:rPr>
                          <w:rFonts w:eastAsiaTheme="minorEastAsia"/>
                        </w:rPr>
                        <w:t xml:space="preserve">is the re-arranged channel values </w:t>
                      </w:r>
                      <w:r w:rsidRPr="00CB3958">
                        <w:rPr>
                          <w:lang w:eastAsia="en-GB"/>
                        </w:rPr>
                        <w:t xml:space="preserve">and </w:t>
                      </w:r>
                    </w:p>
                    <w:p w14:paraId="6980E9C8" w14:textId="77777777" w:rsidR="00CB3958" w:rsidRPr="00CB3958" w:rsidRDefault="00CB3958">
                      <w:pPr>
                        <w:pStyle w:val="ListParagraph"/>
                        <w:numPr>
                          <w:ilvl w:val="0"/>
                          <w:numId w:val="5"/>
                        </w:numPr>
                        <w:overflowPunct w:val="0"/>
                        <w:autoSpaceDE w:val="0"/>
                        <w:autoSpaceDN w:val="0"/>
                        <w:adjustRightInd w:val="0"/>
                        <w:ind w:leftChars="0"/>
                        <w:textAlignment w:val="baseline"/>
                        <w:rPr>
                          <w:rFonts w:eastAsia="Times New Roman"/>
                          <w:iCs/>
                        </w:rPr>
                      </w:pPr>
                      <m:oMath>
                        <m:r>
                          <w:rPr>
                            <w:rFonts w:ascii="Cambria Math" w:hAnsi="Cambria Math"/>
                            <w:sz w:val="24"/>
                            <w:szCs w:val="24"/>
                          </w:rPr>
                          <m:t>⊗</m:t>
                        </m:r>
                      </m:oMath>
                      <w:r w:rsidRPr="00CB3958">
                        <w:rPr>
                          <w:iCs/>
                        </w:rPr>
                        <w:t xml:space="preserve"> denotes the Kronecker product</w:t>
                      </w:r>
                      <w:r w:rsidRPr="00CB3958">
                        <w:rPr>
                          <w:rFonts w:eastAsia="Times New Roman"/>
                          <w:lang w:eastAsia="en-GB"/>
                        </w:rPr>
                        <w:t xml:space="preserve">, </w:t>
                      </w:r>
                      <m:oMath>
                        <m:r>
                          <m:rPr>
                            <m:sty m:val="p"/>
                          </m:rPr>
                          <w:rPr>
                            <w:rFonts w:ascii="Cambria Math" w:hAnsi="Cambria Math"/>
                          </w:rPr>
                          <m:t>diag</m:t>
                        </m:r>
                      </m:oMath>
                      <w:r w:rsidRPr="00CB3958">
                        <w:rPr>
                          <w:rFonts w:eastAsia="Times New Roman"/>
                          <w:lang w:eastAsia="en-GB"/>
                        </w:rPr>
                        <w:t xml:space="preserve"> denotes the diagonal matrix.</w:t>
                      </w:r>
                    </w:p>
                    <w:p w14:paraId="119586C9" w14:textId="77777777" w:rsidR="00CB3958" w:rsidRPr="00C05377" w:rsidRDefault="00000000">
                      <w:pPr>
                        <w:pStyle w:val="ListParagraph"/>
                        <w:numPr>
                          <w:ilvl w:val="0"/>
                          <w:numId w:val="5"/>
                        </w:numPr>
                        <w:overflowPunct w:val="0"/>
                        <w:autoSpaceDE w:val="0"/>
                        <w:autoSpaceDN w:val="0"/>
                        <w:adjustRightInd w:val="0"/>
                        <w:ind w:leftChars="0"/>
                        <w:textAlignment w:val="baseline"/>
                        <w:rPr>
                          <w:rFonts w:eastAsia="Times New Roman"/>
                          <w:iCs/>
                        </w:rPr>
                      </w:pPr>
                      <m:oMath>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oMath>
                      <w:r w:rsidR="00CB3958" w:rsidRPr="00C05377">
                        <w:rPr>
                          <w:iCs/>
                        </w:rPr>
                        <w:t xml:space="preserve"> </w:t>
                      </w:r>
                      <w:r w:rsidR="00CB3958" w:rsidRPr="00C05377">
                        <w:rPr>
                          <w:lang w:eastAsia="en-GB"/>
                        </w:rPr>
                        <w:t xml:space="preserve">is the </w:t>
                      </w:r>
                      <m:oMath>
                        <m:r>
                          <w:rPr>
                            <w:rFonts w:ascii="Cambria Math" w:hAnsi="Cambria Math"/>
                          </w:rPr>
                          <m:t xml:space="preserve">4×4 </m:t>
                        </m:r>
                      </m:oMath>
                      <w:r w:rsidR="00CB3958" w:rsidRPr="00C05377">
                        <w:rPr>
                          <w:lang w:eastAsia="en-GB"/>
                        </w:rPr>
                        <w:t xml:space="preserve">correlation matrix for each link between TRPs to UE panels generated with </w:t>
                      </w:r>
                      <w:r w:rsidR="00CB3958" w:rsidRPr="00C05377">
                        <w:rPr>
                          <w:rFonts w:eastAsiaTheme="minorEastAsia"/>
                          <w:lang w:val="en-US" w:eastAsia="zh-CN"/>
                        </w:rPr>
                        <w:t>parameters α (Tx correlation coefficient)</w:t>
                      </w:r>
                      <w:r w:rsidR="00CB3958" w:rsidRPr="00C05377">
                        <w:rPr>
                          <w:iCs/>
                        </w:rPr>
                        <w:t xml:space="preserve">, β </w:t>
                      </w:r>
                      <w:r w:rsidR="00CB3958" w:rsidRPr="00C05377">
                        <w:rPr>
                          <w:rFonts w:eastAsiaTheme="minorEastAsia"/>
                          <w:lang w:val="en-US" w:eastAsia="zh-CN"/>
                        </w:rPr>
                        <w:t>(Rx correlation coefficient)</w:t>
                      </w:r>
                      <w:r w:rsidR="00CB3958" w:rsidRPr="00C05377">
                        <w:rPr>
                          <w:iCs/>
                        </w:rPr>
                        <w:t xml:space="preserve">, and γ </w:t>
                      </w:r>
                      <w:r w:rsidR="00CB3958" w:rsidRPr="00C05377">
                        <w:rPr>
                          <w:rFonts w:eastAsiaTheme="minorEastAsia"/>
                          <w:lang w:val="en-US" w:eastAsia="zh-CN"/>
                        </w:rPr>
                        <w:t xml:space="preserve">(cross-polarization correlation coefficient) as </w:t>
                      </w:r>
                      <w:r w:rsidR="00CB3958">
                        <w:rPr>
                          <w:rFonts w:eastAsiaTheme="minorEastAsia"/>
                          <w:lang w:val="en-US" w:eastAsia="zh-CN"/>
                        </w:rPr>
                        <w:t xml:space="preserve">stated </w:t>
                      </w:r>
                      <w:r w:rsidR="00CB3958" w:rsidRPr="00C05377">
                        <w:rPr>
                          <w:rFonts w:eastAsiaTheme="minorEastAsia"/>
                          <w:lang w:val="en-US" w:eastAsia="zh-CN"/>
                        </w:rPr>
                        <w:t>in 38.101-4 B2.3.2</w:t>
                      </w:r>
                    </w:p>
                    <w:p w14:paraId="30607A6D" w14:textId="77777777" w:rsidR="00CB3958" w:rsidRPr="00C05377" w:rsidRDefault="00CB3958">
                      <w:pPr>
                        <w:pStyle w:val="ListParagraph"/>
                        <w:numPr>
                          <w:ilvl w:val="0"/>
                          <w:numId w:val="5"/>
                        </w:numPr>
                        <w:overflowPunct w:val="0"/>
                        <w:autoSpaceDE w:val="0"/>
                        <w:autoSpaceDN w:val="0"/>
                        <w:adjustRightInd w:val="0"/>
                        <w:ind w:leftChars="0"/>
                        <w:textAlignment w:val="baseline"/>
                        <w:rPr>
                          <w:rFonts w:eastAsia="Times New Roman"/>
                          <w:iCs/>
                        </w:rPr>
                      </w:pPr>
                      <m:oMath>
                        <m:r>
                          <w:rPr>
                            <w:rFonts w:ascii="Cambria Math" w:hAnsi="Cambria Math"/>
                          </w:rPr>
                          <m:t>ρ</m:t>
                        </m:r>
                      </m:oMath>
                      <w:r w:rsidRPr="00C05377">
                        <w:t xml:space="preserve"> is the </w:t>
                      </w:r>
                      <w:proofErr w:type="gramStart"/>
                      <w:r w:rsidRPr="00C05377">
                        <w:t>cross-talk</w:t>
                      </w:r>
                      <w:proofErr w:type="gramEnd"/>
                      <w:r w:rsidRPr="00C05377">
                        <w:t xml:space="preserve"> power</w:t>
                      </w:r>
                    </w:p>
                    <w:p w14:paraId="0045844A" w14:textId="77777777" w:rsidR="00CB3958" w:rsidRPr="00C05377" w:rsidRDefault="00CB3958">
                      <w:pPr>
                        <w:pStyle w:val="ListParagraph"/>
                        <w:numPr>
                          <w:ilvl w:val="0"/>
                          <w:numId w:val="5"/>
                        </w:numPr>
                        <w:spacing w:after="120"/>
                        <w:ind w:leftChars="0"/>
                      </w:pPr>
                      <w:r w:rsidRPr="00C05377">
                        <w:t>Candidate</w:t>
                      </w:r>
                      <w:r>
                        <w:t xml:space="preserve"> </w:t>
                      </w:r>
                      <w:proofErr w:type="gramStart"/>
                      <w:r>
                        <w:t>cross-talk</w:t>
                      </w:r>
                      <w:proofErr w:type="gramEnd"/>
                      <w:r>
                        <w:t xml:space="preserve"> power </w:t>
                      </w:r>
                      <w:r w:rsidRPr="00C05377">
                        <w:t>values for initial simulation</w:t>
                      </w:r>
                      <w:r>
                        <w:t xml:space="preserve"> purpose:</w:t>
                      </w:r>
                    </w:p>
                    <w:p w14:paraId="05F0B273" w14:textId="77777777" w:rsidR="00CB3958" w:rsidRDefault="00CB3958">
                      <w:pPr>
                        <w:pStyle w:val="ListParagraph"/>
                        <w:numPr>
                          <w:ilvl w:val="1"/>
                          <w:numId w:val="5"/>
                        </w:numPr>
                        <w:spacing w:after="120"/>
                        <w:ind w:leftChars="0"/>
                      </w:pPr>
                      <w:r w:rsidRPr="00C05377">
                        <w:t>-15, -12, -9, -6 dB</w:t>
                      </w:r>
                    </w:p>
                    <w:p w14:paraId="7DFA95A8" w14:textId="77777777" w:rsidR="00CB3958" w:rsidRPr="00C05377" w:rsidRDefault="00CB3958">
                      <w:pPr>
                        <w:pStyle w:val="ListParagraph"/>
                        <w:numPr>
                          <w:ilvl w:val="1"/>
                          <w:numId w:val="5"/>
                        </w:numPr>
                        <w:spacing w:after="120"/>
                        <w:ind w:leftChars="0"/>
                      </w:pPr>
                      <w:r w:rsidRPr="00C05377">
                        <w:t xml:space="preserve">Other options </w:t>
                      </w:r>
                      <w:r>
                        <w:t xml:space="preserve">are </w:t>
                      </w:r>
                      <w:r w:rsidRPr="00C05377">
                        <w:t>not precluded.</w:t>
                      </w:r>
                    </w:p>
                    <w:p w14:paraId="114C38DE" w14:textId="77777777" w:rsidR="00CB3958" w:rsidRPr="00C05377" w:rsidRDefault="00CB3958">
                      <w:pPr>
                        <w:pStyle w:val="ListParagraph"/>
                        <w:numPr>
                          <w:ilvl w:val="0"/>
                          <w:numId w:val="5"/>
                        </w:numPr>
                        <w:spacing w:after="120"/>
                        <w:ind w:leftChars="0"/>
                      </w:pPr>
                      <w:r w:rsidRPr="00C05377">
                        <w:t>Candidate</w:t>
                      </w:r>
                      <w:r>
                        <w:t xml:space="preserve"> cross-polarization correlation coefficient </w:t>
                      </w:r>
                      <w:r w:rsidRPr="00C05377">
                        <w:t>values for initial simulation</w:t>
                      </w:r>
                      <w:r>
                        <w:t xml:space="preserve"> purpose:</w:t>
                      </w:r>
                    </w:p>
                    <w:p w14:paraId="342E6076" w14:textId="77777777" w:rsidR="00CB3958" w:rsidRDefault="00CB3958">
                      <w:pPr>
                        <w:pStyle w:val="ListParagraph"/>
                        <w:numPr>
                          <w:ilvl w:val="1"/>
                          <w:numId w:val="5"/>
                        </w:numPr>
                        <w:spacing w:after="120"/>
                        <w:ind w:leftChars="0"/>
                      </w:pPr>
                      <w:r w:rsidRPr="00C05377">
                        <w:rPr>
                          <w:iCs/>
                        </w:rPr>
                        <w:t>γ</w:t>
                      </w:r>
                      <w:r>
                        <w:t xml:space="preserve"> = 0.125</w:t>
                      </w:r>
                    </w:p>
                    <w:p w14:paraId="780E03EA" w14:textId="4B795711" w:rsidR="00FA5A72" w:rsidRPr="00A612DD" w:rsidRDefault="00CB3958">
                      <w:pPr>
                        <w:pStyle w:val="ListParagraph"/>
                        <w:numPr>
                          <w:ilvl w:val="1"/>
                          <w:numId w:val="5"/>
                        </w:numPr>
                        <w:spacing w:after="120"/>
                        <w:ind w:leftChars="0"/>
                      </w:pPr>
                      <w:r w:rsidRPr="00C05377">
                        <w:t xml:space="preserve">Other options </w:t>
                      </w:r>
                      <w:r>
                        <w:t xml:space="preserve">are </w:t>
                      </w:r>
                      <w:r w:rsidRPr="00C05377">
                        <w:t>not precluded.</w:t>
                      </w:r>
                    </w:p>
                  </w:txbxContent>
                </v:textbox>
                <w10:anchorlock/>
              </v:shape>
            </w:pict>
          </mc:Fallback>
        </mc:AlternateContent>
      </w:r>
    </w:p>
    <w:p w14:paraId="69DC7D57" w14:textId="3C794BCD" w:rsidR="009F50E8" w:rsidRDefault="003C04E5" w:rsidP="00EE3F93">
      <w:pPr>
        <w:pStyle w:val="ListParagraph"/>
        <w:ind w:leftChars="0" w:left="0"/>
        <w:jc w:val="both"/>
        <w:rPr>
          <w:rFonts w:eastAsiaTheme="minorEastAsia"/>
          <w:bCs/>
          <w:lang w:eastAsia="zh-TW"/>
        </w:rPr>
      </w:pPr>
      <w:r>
        <w:rPr>
          <w:rFonts w:eastAsiaTheme="minorEastAsia"/>
          <w:bCs/>
          <w:lang w:eastAsia="zh-TW"/>
        </w:rPr>
        <w:t xml:space="preserve">In the previous meeting correlation model was defined. We would like to clarify </w:t>
      </w:r>
      <w:r w:rsidR="00210D98" w:rsidRPr="00210D98">
        <w:rPr>
          <w:rFonts w:eastAsiaTheme="minorEastAsia"/>
          <w:bCs/>
          <w:i/>
          <w:iCs/>
          <w:lang w:eastAsia="zh-TW"/>
        </w:rPr>
        <w:t>ρ</w:t>
      </w:r>
      <w:r>
        <w:rPr>
          <w:rFonts w:eastAsiaTheme="minorEastAsia"/>
          <w:bCs/>
          <w:lang w:eastAsia="zh-TW"/>
        </w:rPr>
        <w:t xml:space="preserve"> definition to be</w:t>
      </w:r>
      <w:r w:rsidR="00210D98">
        <w:rPr>
          <w:rFonts w:eastAsiaTheme="minorEastAsia"/>
          <w:bCs/>
          <w:lang w:eastAsia="zh-TW"/>
        </w:rPr>
        <w:t xml:space="preserve"> </w:t>
      </w:r>
      <w:r w:rsidR="0039107B">
        <w:rPr>
          <w:rFonts w:eastAsiaTheme="minorEastAsia"/>
          <w:bCs/>
          <w:lang w:eastAsia="zh-TW"/>
        </w:rPr>
        <w:t>“</w:t>
      </w:r>
      <w:r w:rsidR="00210D98">
        <w:rPr>
          <w:rFonts w:eastAsiaTheme="minorEastAsia"/>
          <w:bCs/>
          <w:lang w:eastAsia="zh-TW"/>
        </w:rPr>
        <w:t>cross-talk power ratio</w:t>
      </w:r>
      <w:r w:rsidR="0039107B">
        <w:rPr>
          <w:rFonts w:eastAsiaTheme="minorEastAsia"/>
          <w:bCs/>
          <w:lang w:eastAsia="zh-TW"/>
        </w:rPr>
        <w:t>”</w:t>
      </w:r>
      <w:r w:rsidR="00210D98">
        <w:rPr>
          <w:rFonts w:eastAsiaTheme="minorEastAsia"/>
          <w:bCs/>
          <w:lang w:eastAsia="zh-TW"/>
        </w:rPr>
        <w:t xml:space="preserve"> as actual power of direct </w:t>
      </w:r>
      <w:r w:rsidR="0039107B">
        <w:rPr>
          <w:rFonts w:eastAsiaTheme="minorEastAsia"/>
          <w:bCs/>
          <w:lang w:eastAsia="zh-TW"/>
        </w:rPr>
        <w:t>channel</w:t>
      </w:r>
      <w:r w:rsidR="00210D98">
        <w:rPr>
          <w:rFonts w:eastAsiaTheme="minorEastAsia"/>
          <w:bCs/>
          <w:lang w:eastAsia="zh-TW"/>
        </w:rPr>
        <w:t xml:space="preserve"> is </w:t>
      </w:r>
      <m:oMath>
        <m:f>
          <m:fPr>
            <m:ctrlPr>
              <w:rPr>
                <w:rFonts w:ascii="Cambria Math" w:eastAsiaTheme="minorEastAsia" w:hAnsi="Cambria Math"/>
                <w:bCs/>
                <w:i/>
                <w:lang w:eastAsia="zh-TW"/>
              </w:rPr>
            </m:ctrlPr>
          </m:fPr>
          <m:num>
            <m:r>
              <w:rPr>
                <w:rFonts w:ascii="Cambria Math" w:eastAsiaTheme="minorEastAsia" w:hAnsi="Cambria Math"/>
                <w:lang w:eastAsia="zh-TW"/>
              </w:rPr>
              <m:t>1</m:t>
            </m:r>
          </m:num>
          <m:den>
            <m:r>
              <w:rPr>
                <w:rFonts w:ascii="Cambria Math" w:eastAsiaTheme="minorEastAsia" w:hAnsi="Cambria Math"/>
                <w:lang w:eastAsia="zh-TW"/>
              </w:rPr>
              <m:t>1+ρ</m:t>
            </m:r>
          </m:den>
        </m:f>
      </m:oMath>
      <w:r w:rsidR="00210D98">
        <w:rPr>
          <w:rFonts w:eastAsiaTheme="minorEastAsia"/>
          <w:bCs/>
          <w:lang w:eastAsia="zh-TW"/>
        </w:rPr>
        <w:t xml:space="preserve">, and power of cross </w:t>
      </w:r>
      <w:r w:rsidR="0039107B">
        <w:rPr>
          <w:rFonts w:eastAsiaTheme="minorEastAsia"/>
          <w:bCs/>
          <w:lang w:eastAsia="zh-TW"/>
        </w:rPr>
        <w:t>channel</w:t>
      </w:r>
      <w:r w:rsidR="00210D98">
        <w:rPr>
          <w:rFonts w:eastAsiaTheme="minorEastAsia"/>
          <w:bCs/>
          <w:lang w:eastAsia="zh-TW"/>
        </w:rPr>
        <w:t xml:space="preserve"> is  </w:t>
      </w:r>
      <m:oMath>
        <m:f>
          <m:fPr>
            <m:ctrlPr>
              <w:rPr>
                <w:rFonts w:ascii="Cambria Math" w:eastAsiaTheme="minorEastAsia" w:hAnsi="Cambria Math"/>
                <w:bCs/>
                <w:i/>
                <w:lang w:eastAsia="zh-TW"/>
              </w:rPr>
            </m:ctrlPr>
          </m:fPr>
          <m:num>
            <m:r>
              <w:rPr>
                <w:rFonts w:ascii="Cambria Math" w:eastAsiaTheme="minorEastAsia" w:hAnsi="Cambria Math"/>
                <w:lang w:eastAsia="zh-TW"/>
              </w:rPr>
              <m:t>ρ</m:t>
            </m:r>
          </m:num>
          <m:den>
            <m:r>
              <w:rPr>
                <w:rFonts w:ascii="Cambria Math" w:eastAsiaTheme="minorEastAsia" w:hAnsi="Cambria Math"/>
                <w:lang w:eastAsia="zh-TW"/>
              </w:rPr>
              <m:t>1+ρ</m:t>
            </m:r>
          </m:den>
        </m:f>
      </m:oMath>
      <w:r w:rsidR="00210D98">
        <w:rPr>
          <w:rFonts w:eastAsiaTheme="minorEastAsia"/>
          <w:bCs/>
          <w:lang w:eastAsia="zh-TW"/>
        </w:rPr>
        <w:t>, to avoid any misunderstandings.</w:t>
      </w:r>
      <w:r w:rsidR="0039107B">
        <w:rPr>
          <w:rFonts w:eastAsiaTheme="minorEastAsia"/>
          <w:bCs/>
          <w:lang w:eastAsia="zh-TW"/>
        </w:rPr>
        <w:t xml:space="preserve"> The direct channel</w:t>
      </w:r>
      <w:r w:rsidR="00166B28">
        <w:rPr>
          <w:rFonts w:eastAsiaTheme="minorEastAsia"/>
          <w:bCs/>
          <w:lang w:eastAsia="zh-TW"/>
        </w:rPr>
        <w:t>s</w:t>
      </w:r>
      <w:r w:rsidR="0039107B">
        <w:rPr>
          <w:rFonts w:eastAsiaTheme="minorEastAsia"/>
          <w:bCs/>
          <w:lang w:eastAsia="zh-TW"/>
        </w:rPr>
        <w:t xml:space="preserve"> </w:t>
      </w:r>
      <w:r w:rsidR="00166B28">
        <w:rPr>
          <w:rFonts w:eastAsiaTheme="minorEastAsia"/>
          <w:bCs/>
          <w:lang w:eastAsia="zh-TW"/>
        </w:rPr>
        <w:t>are</w:t>
      </w:r>
      <w:r w:rsidR="0039107B">
        <w:rPr>
          <w:rFonts w:eastAsiaTheme="minorEastAsia"/>
          <w:bCs/>
          <w:lang w:eastAsia="zh-TW"/>
        </w:rPr>
        <w:t xml:space="preserve"> from TRP1 to RX1 and TRP2 to RX2, whereas the cross channel</w:t>
      </w:r>
      <w:r w:rsidR="00166B28">
        <w:rPr>
          <w:rFonts w:eastAsiaTheme="minorEastAsia"/>
          <w:bCs/>
          <w:lang w:eastAsia="zh-TW"/>
        </w:rPr>
        <w:t>s</w:t>
      </w:r>
      <w:r w:rsidR="0039107B">
        <w:rPr>
          <w:rFonts w:eastAsiaTheme="minorEastAsia"/>
          <w:bCs/>
          <w:lang w:eastAsia="zh-TW"/>
        </w:rPr>
        <w:t xml:space="preserve"> </w:t>
      </w:r>
      <w:r w:rsidR="00166B28">
        <w:rPr>
          <w:rFonts w:eastAsiaTheme="minorEastAsia"/>
          <w:bCs/>
          <w:lang w:eastAsia="zh-TW"/>
        </w:rPr>
        <w:t>are</w:t>
      </w:r>
      <w:r w:rsidR="0039107B">
        <w:rPr>
          <w:rFonts w:eastAsiaTheme="minorEastAsia"/>
          <w:bCs/>
          <w:lang w:eastAsia="zh-TW"/>
        </w:rPr>
        <w:t xml:space="preserve"> from TRP1 to RX2 and TRP2 to RX1.</w:t>
      </w:r>
    </w:p>
    <w:p w14:paraId="5A4964AF" w14:textId="08114F3A" w:rsidR="003C04E5" w:rsidRPr="003C04E5" w:rsidRDefault="003C04E5" w:rsidP="00EE3F93">
      <w:pPr>
        <w:pStyle w:val="ListParagraph"/>
        <w:ind w:leftChars="0" w:left="0"/>
        <w:jc w:val="both"/>
        <w:rPr>
          <w:rFonts w:eastAsiaTheme="minorEastAsia"/>
          <w:b/>
          <w:lang w:eastAsia="zh-TW"/>
        </w:rPr>
      </w:pPr>
      <w:r w:rsidRPr="003C04E5">
        <w:rPr>
          <w:rFonts w:eastAsiaTheme="minorEastAsia"/>
          <w:b/>
          <w:lang w:eastAsia="zh-TW"/>
        </w:rPr>
        <w:t>Proposal #</w:t>
      </w:r>
      <w:r w:rsidR="004910AF">
        <w:rPr>
          <w:rFonts w:eastAsiaTheme="minorEastAsia"/>
          <w:b/>
          <w:lang w:eastAsia="zh-TW"/>
        </w:rPr>
        <w:t>2</w:t>
      </w:r>
      <w:r w:rsidRPr="003C04E5">
        <w:rPr>
          <w:rFonts w:eastAsiaTheme="minorEastAsia"/>
          <w:b/>
          <w:lang w:eastAsia="zh-TW"/>
        </w:rPr>
        <w:t>: We propose to clarify</w:t>
      </w:r>
      <w:r w:rsidR="00210D98">
        <w:rPr>
          <w:rFonts w:eastAsiaTheme="minorEastAsia"/>
          <w:b/>
          <w:lang w:eastAsia="zh-TW"/>
        </w:rPr>
        <w:t xml:space="preserve"> </w:t>
      </w:r>
      <w:r w:rsidR="00210D98" w:rsidRPr="00210D98">
        <w:rPr>
          <w:rFonts w:eastAsiaTheme="minorEastAsia"/>
          <w:b/>
          <w:i/>
          <w:iCs/>
          <w:lang w:eastAsia="zh-TW"/>
        </w:rPr>
        <w:t xml:space="preserve">ρ </w:t>
      </w:r>
      <w:r w:rsidR="00210D98" w:rsidRPr="00210D98">
        <w:rPr>
          <w:rFonts w:eastAsiaTheme="minorEastAsia"/>
          <w:b/>
          <w:lang w:eastAsia="zh-TW"/>
        </w:rPr>
        <w:t>to be</w:t>
      </w:r>
      <w:r w:rsidRPr="00210D98">
        <w:rPr>
          <w:rFonts w:eastAsiaTheme="minorEastAsia"/>
          <w:b/>
          <w:lang w:eastAsia="zh-TW"/>
        </w:rPr>
        <w:t xml:space="preserve"> </w:t>
      </w:r>
      <w:proofErr w:type="gramStart"/>
      <w:r w:rsidRPr="003C04E5">
        <w:rPr>
          <w:rFonts w:eastAsiaTheme="minorEastAsia"/>
          <w:b/>
          <w:lang w:eastAsia="zh-TW"/>
        </w:rPr>
        <w:t>cross-talk</w:t>
      </w:r>
      <w:proofErr w:type="gramEnd"/>
      <w:r w:rsidRPr="003C04E5">
        <w:rPr>
          <w:rFonts w:eastAsiaTheme="minorEastAsia"/>
          <w:b/>
          <w:lang w:eastAsia="zh-TW"/>
        </w:rPr>
        <w:t xml:space="preserve"> power </w:t>
      </w:r>
      <w:r w:rsidR="00210D98">
        <w:rPr>
          <w:rFonts w:eastAsiaTheme="minorEastAsia"/>
          <w:b/>
          <w:lang w:eastAsia="zh-TW"/>
        </w:rPr>
        <w:t>ratio</w:t>
      </w:r>
      <w:r w:rsidRPr="003C04E5">
        <w:rPr>
          <w:rFonts w:eastAsiaTheme="minorEastAsia"/>
          <w:b/>
          <w:lang w:eastAsia="zh-TW"/>
        </w:rPr>
        <w:t>.</w:t>
      </w:r>
    </w:p>
    <w:p w14:paraId="3A77F9B6" w14:textId="77777777" w:rsidR="003C04E5" w:rsidRPr="00EE3F93" w:rsidRDefault="003C04E5" w:rsidP="00EE3F93">
      <w:pPr>
        <w:pStyle w:val="ListParagraph"/>
        <w:ind w:leftChars="0" w:left="0"/>
        <w:jc w:val="both"/>
        <w:rPr>
          <w:rFonts w:eastAsiaTheme="minorEastAsia"/>
          <w:bCs/>
          <w:lang w:val="en-US" w:eastAsia="zh-TW"/>
        </w:rPr>
      </w:pPr>
    </w:p>
    <w:p w14:paraId="27418990" w14:textId="52B7714C" w:rsidR="0069210C" w:rsidRDefault="0069210C"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628262B9" wp14:editId="3F12458C">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EB8ECA7" w14:textId="77777777" w:rsidR="00CB3958" w:rsidRPr="00F97D58" w:rsidRDefault="00CB3958" w:rsidP="00CB3958">
                            <w:pPr>
                              <w:rPr>
                                <w:b/>
                                <w:u w:val="single"/>
                              </w:rPr>
                            </w:pPr>
                            <w:r w:rsidRPr="00F97D58">
                              <w:rPr>
                                <w:b/>
                                <w:u w:val="single"/>
                              </w:rPr>
                              <w:t>Issue 1-1-</w:t>
                            </w:r>
                            <w:r>
                              <w:rPr>
                                <w:b/>
                                <w:u w:val="single"/>
                              </w:rPr>
                              <w:t>3</w:t>
                            </w:r>
                            <w:r w:rsidRPr="00F97D58">
                              <w:rPr>
                                <w:b/>
                                <w:u w:val="single"/>
                              </w:rPr>
                              <w:t xml:space="preserve">: </w:t>
                            </w:r>
                            <w:r>
                              <w:rPr>
                                <w:b/>
                                <w:u w:val="single"/>
                              </w:rPr>
                              <w:t>Receiver assumption</w:t>
                            </w:r>
                            <w:r w:rsidRPr="00F97D58">
                              <w:rPr>
                                <w:b/>
                                <w:u w:val="single"/>
                              </w:rPr>
                              <w:t>.</w:t>
                            </w:r>
                          </w:p>
                          <w:p w14:paraId="775BAF9C" w14:textId="77777777" w:rsidR="00CB3958" w:rsidRPr="006450E5" w:rsidRDefault="00CB3958" w:rsidP="00CB3958">
                            <w:pPr>
                              <w:rPr>
                                <w:lang w:eastAsia="zh-CN"/>
                              </w:rPr>
                            </w:pPr>
                            <w:r>
                              <w:rPr>
                                <w:lang w:eastAsia="zh-CN"/>
                              </w:rPr>
                              <w:t>Agreement:</w:t>
                            </w:r>
                          </w:p>
                          <w:p w14:paraId="136CF7EC" w14:textId="77777777" w:rsidR="00CB3958" w:rsidRPr="0038611C" w:rsidRDefault="00CB3958">
                            <w:pPr>
                              <w:pStyle w:val="ListParagraph"/>
                              <w:numPr>
                                <w:ilvl w:val="0"/>
                                <w:numId w:val="3"/>
                              </w:numPr>
                              <w:overflowPunct w:val="0"/>
                              <w:autoSpaceDE w:val="0"/>
                              <w:autoSpaceDN w:val="0"/>
                              <w:adjustRightInd w:val="0"/>
                              <w:ind w:leftChars="0"/>
                              <w:textAlignment w:val="baseline"/>
                              <w:rPr>
                                <w:lang w:eastAsia="zh-CN"/>
                              </w:rPr>
                            </w:pPr>
                            <w:r>
                              <w:rPr>
                                <w:lang w:eastAsia="zh-CN"/>
                              </w:rPr>
                              <w:t>Keep both options (independent and joint processing) open at this point of evaluation.</w:t>
                            </w:r>
                          </w:p>
                          <w:p w14:paraId="6E9E873F" w14:textId="07263D98" w:rsidR="0069210C" w:rsidRPr="00A612DD" w:rsidRDefault="00CB3958">
                            <w:pPr>
                              <w:pStyle w:val="ListParagraph"/>
                              <w:numPr>
                                <w:ilvl w:val="0"/>
                                <w:numId w:val="3"/>
                              </w:numPr>
                              <w:overflowPunct w:val="0"/>
                              <w:autoSpaceDE w:val="0"/>
                              <w:autoSpaceDN w:val="0"/>
                              <w:adjustRightInd w:val="0"/>
                              <w:ind w:leftChars="0"/>
                              <w:textAlignment w:val="baseline"/>
                              <w:rPr>
                                <w:lang w:eastAsia="zh-CN"/>
                              </w:rPr>
                            </w:pPr>
                            <w:r w:rsidRPr="009E5BA4">
                              <w:rPr>
                                <w:rFonts w:eastAsia="Times New Roman"/>
                              </w:rPr>
                              <w:t>Companies are encouraged to bring results evaluating both independent and joint processing in August meeting.</w:t>
                            </w:r>
                          </w:p>
                        </w:txbxContent>
                      </wps:txbx>
                      <wps:bodyPr rot="0" vert="horz" wrap="square" lIns="91440" tIns="45720" rIns="91440" bIns="45720" anchor="t" anchorCtr="0">
                        <a:spAutoFit/>
                      </wps:bodyPr>
                    </wps:wsp>
                  </a:graphicData>
                </a:graphic>
              </wp:inline>
            </w:drawing>
          </mc:Choice>
          <mc:Fallback>
            <w:pict>
              <v:shape w14:anchorId="628262B9"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5EB8ECA7" w14:textId="77777777" w:rsidR="00CB3958" w:rsidRPr="00F97D58" w:rsidRDefault="00CB3958" w:rsidP="00CB3958">
                      <w:pPr>
                        <w:rPr>
                          <w:b/>
                          <w:u w:val="single"/>
                        </w:rPr>
                      </w:pPr>
                      <w:r w:rsidRPr="00F97D58">
                        <w:rPr>
                          <w:b/>
                          <w:u w:val="single"/>
                        </w:rPr>
                        <w:t>Issue 1-1-</w:t>
                      </w:r>
                      <w:r>
                        <w:rPr>
                          <w:b/>
                          <w:u w:val="single"/>
                        </w:rPr>
                        <w:t>3</w:t>
                      </w:r>
                      <w:r w:rsidRPr="00F97D58">
                        <w:rPr>
                          <w:b/>
                          <w:u w:val="single"/>
                        </w:rPr>
                        <w:t xml:space="preserve">: </w:t>
                      </w:r>
                      <w:r>
                        <w:rPr>
                          <w:b/>
                          <w:u w:val="single"/>
                        </w:rPr>
                        <w:t>Receiver assumption</w:t>
                      </w:r>
                      <w:r w:rsidRPr="00F97D58">
                        <w:rPr>
                          <w:b/>
                          <w:u w:val="single"/>
                        </w:rPr>
                        <w:t>.</w:t>
                      </w:r>
                    </w:p>
                    <w:p w14:paraId="775BAF9C" w14:textId="77777777" w:rsidR="00CB3958" w:rsidRPr="006450E5" w:rsidRDefault="00CB3958" w:rsidP="00CB3958">
                      <w:pPr>
                        <w:rPr>
                          <w:lang w:eastAsia="zh-CN"/>
                        </w:rPr>
                      </w:pPr>
                      <w:r>
                        <w:rPr>
                          <w:lang w:eastAsia="zh-CN"/>
                        </w:rPr>
                        <w:t>Agreement:</w:t>
                      </w:r>
                    </w:p>
                    <w:p w14:paraId="136CF7EC" w14:textId="77777777" w:rsidR="00CB3958" w:rsidRPr="0038611C" w:rsidRDefault="00CB3958">
                      <w:pPr>
                        <w:pStyle w:val="ListParagraph"/>
                        <w:numPr>
                          <w:ilvl w:val="0"/>
                          <w:numId w:val="3"/>
                        </w:numPr>
                        <w:overflowPunct w:val="0"/>
                        <w:autoSpaceDE w:val="0"/>
                        <w:autoSpaceDN w:val="0"/>
                        <w:adjustRightInd w:val="0"/>
                        <w:ind w:leftChars="0"/>
                        <w:textAlignment w:val="baseline"/>
                        <w:rPr>
                          <w:lang w:eastAsia="zh-CN"/>
                        </w:rPr>
                      </w:pPr>
                      <w:r>
                        <w:rPr>
                          <w:lang w:eastAsia="zh-CN"/>
                        </w:rPr>
                        <w:t>Keep both options (independent and joint processing) open at this point of evaluation.</w:t>
                      </w:r>
                    </w:p>
                    <w:p w14:paraId="6E9E873F" w14:textId="07263D98" w:rsidR="0069210C" w:rsidRPr="00A612DD" w:rsidRDefault="00CB3958">
                      <w:pPr>
                        <w:pStyle w:val="ListParagraph"/>
                        <w:numPr>
                          <w:ilvl w:val="0"/>
                          <w:numId w:val="3"/>
                        </w:numPr>
                        <w:overflowPunct w:val="0"/>
                        <w:autoSpaceDE w:val="0"/>
                        <w:autoSpaceDN w:val="0"/>
                        <w:adjustRightInd w:val="0"/>
                        <w:ind w:leftChars="0"/>
                        <w:textAlignment w:val="baseline"/>
                        <w:rPr>
                          <w:lang w:eastAsia="zh-CN"/>
                        </w:rPr>
                      </w:pPr>
                      <w:r w:rsidRPr="009E5BA4">
                        <w:rPr>
                          <w:rFonts w:eastAsia="Times New Roman"/>
                        </w:rPr>
                        <w:t>Companies are encouraged to bring results evaluating both independent and joint processing in August meeting.</w:t>
                      </w:r>
                    </w:p>
                  </w:txbxContent>
                </v:textbox>
                <w10:anchorlock/>
              </v:shape>
            </w:pict>
          </mc:Fallback>
        </mc:AlternateContent>
      </w:r>
    </w:p>
    <w:p w14:paraId="3020DC5C" w14:textId="4B6CE49E" w:rsidR="00AA3CD8" w:rsidRDefault="004910AF" w:rsidP="00EA096D">
      <w:pPr>
        <w:pStyle w:val="ListParagraph"/>
        <w:ind w:leftChars="0" w:left="0"/>
        <w:jc w:val="both"/>
        <w:rPr>
          <w:rFonts w:eastAsiaTheme="minorEastAsia"/>
          <w:bCs/>
          <w:lang w:eastAsia="zh-TW"/>
        </w:rPr>
      </w:pPr>
      <w:r>
        <w:rPr>
          <w:rFonts w:eastAsiaTheme="minorEastAsia"/>
          <w:bCs/>
          <w:lang w:eastAsia="zh-TW"/>
        </w:rPr>
        <w:t>In the previous meeting it was agreed to keep both receiver options open. We suggest keeping it open until we have enough aligned simulation results of both receiver options.</w:t>
      </w:r>
    </w:p>
    <w:p w14:paraId="2B8B6AE6" w14:textId="4F2F7DC8" w:rsidR="004910AF" w:rsidRPr="004910AF" w:rsidRDefault="004910AF" w:rsidP="00EA096D">
      <w:pPr>
        <w:pStyle w:val="ListParagraph"/>
        <w:ind w:leftChars="0" w:left="0"/>
        <w:jc w:val="both"/>
        <w:rPr>
          <w:rFonts w:eastAsiaTheme="minorEastAsia"/>
          <w:b/>
          <w:lang w:eastAsia="zh-TW"/>
        </w:rPr>
      </w:pPr>
      <w:r w:rsidRPr="004910AF">
        <w:rPr>
          <w:rFonts w:eastAsiaTheme="minorEastAsia"/>
          <w:b/>
          <w:lang w:eastAsia="zh-TW"/>
        </w:rPr>
        <w:t>Proposal #3: We propose to keep receiver options open until we have enough aligned simulation results of both receiver options.</w:t>
      </w:r>
    </w:p>
    <w:p w14:paraId="0F0A93DD" w14:textId="77777777" w:rsidR="003C04E5" w:rsidRDefault="003C04E5" w:rsidP="00EA096D">
      <w:pPr>
        <w:pStyle w:val="ListParagraph"/>
        <w:ind w:leftChars="0" w:left="0"/>
        <w:jc w:val="both"/>
        <w:rPr>
          <w:rFonts w:eastAsiaTheme="minorEastAsia"/>
          <w:b/>
          <w:lang w:eastAsia="zh-TW"/>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59124B3"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D431C0">
        <w:rPr>
          <w:rFonts w:eastAsiaTheme="minorEastAsia"/>
          <w:bCs/>
          <w:lang w:eastAsia="zh-TW"/>
        </w:rPr>
        <w:t xml:space="preserve">general aspects of </w:t>
      </w:r>
      <w:r w:rsidR="00C219C9">
        <w:rPr>
          <w:rFonts w:eastAsiaTheme="minorEastAsia"/>
          <w:bCs/>
          <w:lang w:eastAsia="zh-TW"/>
        </w:rPr>
        <w:t>FR2 multipanel RX downlink demodulation requirements</w:t>
      </w:r>
      <w:r w:rsidRPr="00C47611">
        <w:rPr>
          <w:rFonts w:eastAsiaTheme="minorEastAsia"/>
          <w:bCs/>
          <w:lang w:eastAsia="zh-TW"/>
        </w:rPr>
        <w:t>. The following proposals are made:</w:t>
      </w:r>
    </w:p>
    <w:p w14:paraId="371E3130" w14:textId="3B6E82FA" w:rsidR="008823D9" w:rsidRDefault="008823D9" w:rsidP="008823D9">
      <w:pPr>
        <w:pStyle w:val="ListParagraph"/>
        <w:ind w:leftChars="0" w:left="0"/>
        <w:jc w:val="both"/>
        <w:rPr>
          <w:rFonts w:eastAsiaTheme="minorEastAsia"/>
          <w:b/>
          <w:lang w:eastAsia="zh-TW"/>
        </w:rPr>
      </w:pPr>
      <w:r w:rsidRPr="004910AF">
        <w:rPr>
          <w:rFonts w:eastAsiaTheme="minorEastAsia"/>
          <w:b/>
          <w:lang w:eastAsia="zh-TW"/>
        </w:rPr>
        <w:t xml:space="preserve">Proposal #1: </w:t>
      </w:r>
      <w:r w:rsidRPr="00210D98">
        <w:rPr>
          <w:rFonts w:eastAsiaTheme="minorEastAsia"/>
          <w:b/>
          <w:lang w:eastAsia="zh-TW"/>
        </w:rPr>
        <w:t>We propose to follow NR FR2 OTA enhancements WI work for their final conclusions and take those into account when defining corresponding demodulation requirements.</w:t>
      </w:r>
    </w:p>
    <w:p w14:paraId="2EACEDDE" w14:textId="34D3AAAE" w:rsidR="008823D9" w:rsidRDefault="008823D9" w:rsidP="008823D9">
      <w:pPr>
        <w:pStyle w:val="ListParagraph"/>
        <w:ind w:leftChars="0" w:left="0"/>
        <w:jc w:val="both"/>
        <w:rPr>
          <w:rFonts w:eastAsiaTheme="minorEastAsia"/>
          <w:b/>
          <w:lang w:eastAsia="zh-TW"/>
        </w:rPr>
      </w:pPr>
      <w:r w:rsidRPr="003C04E5">
        <w:rPr>
          <w:rFonts w:eastAsiaTheme="minorEastAsia"/>
          <w:b/>
          <w:lang w:eastAsia="zh-TW"/>
        </w:rPr>
        <w:t>Proposal #</w:t>
      </w:r>
      <w:r>
        <w:rPr>
          <w:rFonts w:eastAsiaTheme="minorEastAsia"/>
          <w:b/>
          <w:lang w:eastAsia="zh-TW"/>
        </w:rPr>
        <w:t>2</w:t>
      </w:r>
      <w:r w:rsidRPr="003C04E5">
        <w:rPr>
          <w:rFonts w:eastAsiaTheme="minorEastAsia"/>
          <w:b/>
          <w:lang w:eastAsia="zh-TW"/>
        </w:rPr>
        <w:t>: We propose to clarify</w:t>
      </w:r>
      <w:r>
        <w:rPr>
          <w:rFonts w:eastAsiaTheme="minorEastAsia"/>
          <w:b/>
          <w:lang w:eastAsia="zh-TW"/>
        </w:rPr>
        <w:t xml:space="preserve"> </w:t>
      </w:r>
      <w:r w:rsidRPr="00210D98">
        <w:rPr>
          <w:rFonts w:eastAsiaTheme="minorEastAsia"/>
          <w:b/>
          <w:i/>
          <w:iCs/>
          <w:lang w:eastAsia="zh-TW"/>
        </w:rPr>
        <w:t xml:space="preserve">ρ </w:t>
      </w:r>
      <w:r w:rsidRPr="00210D98">
        <w:rPr>
          <w:rFonts w:eastAsiaTheme="minorEastAsia"/>
          <w:b/>
          <w:lang w:eastAsia="zh-TW"/>
        </w:rPr>
        <w:t xml:space="preserve">to be </w:t>
      </w:r>
      <w:proofErr w:type="gramStart"/>
      <w:r w:rsidRPr="003C04E5">
        <w:rPr>
          <w:rFonts w:eastAsiaTheme="minorEastAsia"/>
          <w:b/>
          <w:lang w:eastAsia="zh-TW"/>
        </w:rPr>
        <w:t>cross-talk</w:t>
      </w:r>
      <w:proofErr w:type="gramEnd"/>
      <w:r w:rsidRPr="003C04E5">
        <w:rPr>
          <w:rFonts w:eastAsiaTheme="minorEastAsia"/>
          <w:b/>
          <w:lang w:eastAsia="zh-TW"/>
        </w:rPr>
        <w:t xml:space="preserve"> power </w:t>
      </w:r>
      <w:r>
        <w:rPr>
          <w:rFonts w:eastAsiaTheme="minorEastAsia"/>
          <w:b/>
          <w:lang w:eastAsia="zh-TW"/>
        </w:rPr>
        <w:t>ratio</w:t>
      </w:r>
      <w:r w:rsidRPr="003C04E5">
        <w:rPr>
          <w:rFonts w:eastAsiaTheme="minorEastAsia"/>
          <w:b/>
          <w:lang w:eastAsia="zh-TW"/>
        </w:rPr>
        <w:t>.</w:t>
      </w:r>
    </w:p>
    <w:p w14:paraId="518F745D" w14:textId="77777777" w:rsidR="008823D9" w:rsidRPr="004910AF" w:rsidRDefault="008823D9" w:rsidP="008823D9">
      <w:pPr>
        <w:pStyle w:val="ListParagraph"/>
        <w:ind w:leftChars="0" w:left="0"/>
        <w:jc w:val="both"/>
        <w:rPr>
          <w:rFonts w:eastAsiaTheme="minorEastAsia"/>
          <w:b/>
          <w:lang w:eastAsia="zh-TW"/>
        </w:rPr>
      </w:pPr>
      <w:r w:rsidRPr="004910AF">
        <w:rPr>
          <w:rFonts w:eastAsiaTheme="minorEastAsia"/>
          <w:b/>
          <w:lang w:eastAsia="zh-TW"/>
        </w:rPr>
        <w:t>Proposal #3: We propose to keep receiver options open until we have enough aligned simulation results of both receiver options.</w:t>
      </w:r>
    </w:p>
    <w:p w14:paraId="37479E44" w14:textId="77777777" w:rsidR="008823D9" w:rsidRPr="003C04E5" w:rsidRDefault="008823D9" w:rsidP="008823D9">
      <w:pPr>
        <w:pStyle w:val="ListParagraph"/>
        <w:ind w:leftChars="0" w:left="0"/>
        <w:jc w:val="both"/>
        <w:rPr>
          <w:rFonts w:eastAsiaTheme="minorEastAsia"/>
          <w:b/>
          <w:lang w:eastAsia="zh-TW"/>
        </w:rPr>
      </w:pPr>
    </w:p>
    <w:p w14:paraId="19A3742F" w14:textId="77777777" w:rsidR="008823D9" w:rsidRPr="004910AF" w:rsidRDefault="008823D9" w:rsidP="008823D9">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77777777" w:rsidR="00123035" w:rsidRDefault="00123035" w:rsidP="005C0B73">
      <w:pPr>
        <w:pStyle w:val="ListParagraph"/>
        <w:ind w:leftChars="0" w:left="0"/>
        <w:jc w:val="both"/>
        <w:rPr>
          <w:rFonts w:eastAsiaTheme="minorEastAsia"/>
          <w:b/>
          <w:lang w:eastAsia="zh-TW"/>
        </w:rPr>
      </w:pPr>
    </w:p>
    <w:p w14:paraId="06ED6C08" w14:textId="2EAB233E" w:rsidR="00BB5586" w:rsidRDefault="00BB5586" w:rsidP="005C0B73">
      <w:pPr>
        <w:pStyle w:val="ListParagraph"/>
        <w:ind w:leftChars="0" w:left="0"/>
        <w:jc w:val="both"/>
        <w:rPr>
          <w:rFonts w:eastAsiaTheme="minorEastAsia"/>
          <w:b/>
          <w:lang w:eastAsia="zh-TW"/>
        </w:rPr>
      </w:pPr>
    </w:p>
    <w:p w14:paraId="7673C90A" w14:textId="52F48014" w:rsidR="008823D9" w:rsidRDefault="008823D9" w:rsidP="005C0B73">
      <w:pPr>
        <w:pStyle w:val="ListParagraph"/>
        <w:ind w:leftChars="0" w:left="0"/>
        <w:jc w:val="both"/>
        <w:rPr>
          <w:rFonts w:eastAsiaTheme="minorEastAsia"/>
          <w:b/>
          <w:lang w:eastAsia="zh-TW"/>
        </w:rPr>
      </w:pPr>
    </w:p>
    <w:p w14:paraId="08E24FAB" w14:textId="6D1702C6" w:rsidR="008823D9" w:rsidRDefault="008823D9" w:rsidP="005C0B73">
      <w:pPr>
        <w:pStyle w:val="ListParagraph"/>
        <w:ind w:leftChars="0" w:left="0"/>
        <w:jc w:val="both"/>
        <w:rPr>
          <w:rFonts w:eastAsiaTheme="minorEastAsia"/>
          <w:b/>
          <w:lang w:eastAsia="zh-TW"/>
        </w:rPr>
      </w:pPr>
    </w:p>
    <w:p w14:paraId="26D253DA" w14:textId="6DE797A7" w:rsidR="008823D9" w:rsidRDefault="008823D9" w:rsidP="005C0B73">
      <w:pPr>
        <w:pStyle w:val="ListParagraph"/>
        <w:ind w:leftChars="0" w:left="0"/>
        <w:jc w:val="both"/>
        <w:rPr>
          <w:rFonts w:eastAsiaTheme="minorEastAsia"/>
          <w:b/>
          <w:lang w:eastAsia="zh-TW"/>
        </w:rPr>
      </w:pPr>
    </w:p>
    <w:p w14:paraId="68B1CA1E" w14:textId="77777777" w:rsidR="008823D9" w:rsidRDefault="008823D9" w:rsidP="005C0B73">
      <w:pPr>
        <w:pStyle w:val="ListParagraph"/>
        <w:ind w:leftChars="0" w:left="0"/>
        <w:jc w:val="both"/>
        <w:rPr>
          <w:rFonts w:eastAsiaTheme="minorEastAsia"/>
          <w:b/>
          <w:lang w:eastAsia="zh-TW"/>
        </w:rPr>
      </w:pPr>
    </w:p>
    <w:p w14:paraId="7B134561" w14:textId="2D598AA2" w:rsidR="00EA04F0" w:rsidRDefault="00EA04F0" w:rsidP="005C0B73">
      <w:pPr>
        <w:pStyle w:val="ListParagraph"/>
        <w:ind w:leftChars="0" w:left="0"/>
        <w:jc w:val="both"/>
        <w:rPr>
          <w:rFonts w:eastAsiaTheme="minorEastAsia"/>
          <w:b/>
          <w:lang w:eastAsia="zh-TW"/>
        </w:rPr>
      </w:pPr>
    </w:p>
    <w:p w14:paraId="5F282E02" w14:textId="2379F5AB" w:rsidR="00EA04F0" w:rsidRDefault="00EA04F0" w:rsidP="005C0B73">
      <w:pPr>
        <w:pStyle w:val="ListParagraph"/>
        <w:ind w:leftChars="0" w:left="0"/>
        <w:jc w:val="both"/>
        <w:rPr>
          <w:rFonts w:eastAsiaTheme="minorEastAsia"/>
          <w:b/>
          <w:lang w:eastAsia="zh-TW"/>
        </w:rPr>
      </w:pPr>
    </w:p>
    <w:p w14:paraId="18D26D07" w14:textId="77777777" w:rsidR="00EA04F0" w:rsidRDefault="00EA04F0"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BF82986" w14:textId="09401210" w:rsidR="00AA3CD8" w:rsidRPr="00FA5A72" w:rsidRDefault="00C008CD" w:rsidP="003C5C90">
      <w:pPr>
        <w:numPr>
          <w:ilvl w:val="0"/>
          <w:numId w:val="2"/>
        </w:numPr>
        <w:jc w:val="both"/>
        <w:rPr>
          <w:lang w:eastAsia="zh-CN"/>
        </w:rPr>
      </w:pPr>
      <w:r w:rsidRPr="00C971B0">
        <w:t>R4-</w:t>
      </w:r>
      <w:r w:rsidRPr="00FA1FF4">
        <w:t>2</w:t>
      </w:r>
      <w:r w:rsidR="00567818">
        <w:t>30</w:t>
      </w:r>
      <w:r w:rsidR="00094343">
        <w:t>9824</w:t>
      </w:r>
      <w:r w:rsidRPr="0061105C">
        <w:t>, “</w:t>
      </w:r>
      <w:r w:rsidR="00094343" w:rsidRPr="00094343">
        <w:t>WF on UE demodulation and CSI requirements for FR2 multi-Rx DL reception</w:t>
      </w:r>
      <w:r w:rsidRPr="0061105C">
        <w:t>”</w:t>
      </w:r>
      <w:r w:rsidRPr="0061105C">
        <w:rPr>
          <w:rFonts w:eastAsiaTheme="minorEastAsia"/>
          <w:lang w:eastAsia="zh-CN"/>
        </w:rPr>
        <w:t xml:space="preserve">, </w:t>
      </w:r>
      <w:r w:rsidR="00AF10DD">
        <w:rPr>
          <w:rFonts w:eastAsiaTheme="minorEastAsia"/>
          <w:lang w:eastAsia="zh-CN"/>
        </w:rPr>
        <w:t>Qualcomm</w:t>
      </w:r>
    </w:p>
    <w:sectPr w:rsidR="00AA3CD8"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8958A" w14:textId="77777777" w:rsidR="00364DFC" w:rsidRDefault="00364DFC" w:rsidP="000A231E">
      <w:pPr>
        <w:spacing w:after="0"/>
      </w:pPr>
      <w:r>
        <w:separator/>
      </w:r>
    </w:p>
  </w:endnote>
  <w:endnote w:type="continuationSeparator" w:id="0">
    <w:p w14:paraId="182C4F61" w14:textId="77777777" w:rsidR="00364DFC" w:rsidRDefault="00364DF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C6B52" w14:textId="77777777" w:rsidR="00364DFC" w:rsidRDefault="00364DFC" w:rsidP="000A231E">
      <w:pPr>
        <w:spacing w:after="0"/>
      </w:pPr>
      <w:r>
        <w:separator/>
      </w:r>
    </w:p>
  </w:footnote>
  <w:footnote w:type="continuationSeparator" w:id="0">
    <w:p w14:paraId="456051EC" w14:textId="77777777" w:rsidR="00364DFC" w:rsidRDefault="00364DF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 w15:restartNumberingAfterBreak="0">
    <w:nsid w:val="344A4543"/>
    <w:multiLevelType w:val="hybridMultilevel"/>
    <w:tmpl w:val="D600643A"/>
    <w:lvl w:ilvl="0" w:tplc="4F9EBFA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34641660">
    <w:abstractNumId w:val="0"/>
  </w:num>
  <w:num w:numId="2" w16cid:durableId="202714382">
    <w:abstractNumId w:val="2"/>
  </w:num>
  <w:num w:numId="3" w16cid:durableId="1576277291">
    <w:abstractNumId w:val="1"/>
  </w:num>
  <w:num w:numId="4" w16cid:durableId="1433235004">
    <w:abstractNumId w:val="4"/>
    <w:lvlOverride w:ilvl="0">
      <w:startOverride w:val="1"/>
    </w:lvlOverride>
  </w:num>
  <w:num w:numId="5" w16cid:durableId="142495525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5766D"/>
    <w:rsid w:val="00060164"/>
    <w:rsid w:val="00061B73"/>
    <w:rsid w:val="0007243E"/>
    <w:rsid w:val="00072782"/>
    <w:rsid w:val="00072DFA"/>
    <w:rsid w:val="00075C68"/>
    <w:rsid w:val="00076EB8"/>
    <w:rsid w:val="00080FB8"/>
    <w:rsid w:val="00083A2B"/>
    <w:rsid w:val="00086319"/>
    <w:rsid w:val="00094343"/>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0B1C"/>
    <w:rsid w:val="0011311C"/>
    <w:rsid w:val="001156CC"/>
    <w:rsid w:val="0012136E"/>
    <w:rsid w:val="00123035"/>
    <w:rsid w:val="0012361E"/>
    <w:rsid w:val="00131B4C"/>
    <w:rsid w:val="00135AB0"/>
    <w:rsid w:val="00142A44"/>
    <w:rsid w:val="001519E5"/>
    <w:rsid w:val="00153250"/>
    <w:rsid w:val="00161606"/>
    <w:rsid w:val="00161E77"/>
    <w:rsid w:val="00164C75"/>
    <w:rsid w:val="00166B28"/>
    <w:rsid w:val="00173AD2"/>
    <w:rsid w:val="001750A9"/>
    <w:rsid w:val="00175B27"/>
    <w:rsid w:val="00176AAC"/>
    <w:rsid w:val="001839FC"/>
    <w:rsid w:val="00185FA8"/>
    <w:rsid w:val="001918C1"/>
    <w:rsid w:val="001920D3"/>
    <w:rsid w:val="00193E7A"/>
    <w:rsid w:val="001A518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0D98"/>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98"/>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4DFC"/>
    <w:rsid w:val="00366989"/>
    <w:rsid w:val="0037236D"/>
    <w:rsid w:val="00372944"/>
    <w:rsid w:val="00377806"/>
    <w:rsid w:val="00381DDF"/>
    <w:rsid w:val="00387033"/>
    <w:rsid w:val="0039107B"/>
    <w:rsid w:val="00391B68"/>
    <w:rsid w:val="00397320"/>
    <w:rsid w:val="00397844"/>
    <w:rsid w:val="003A088B"/>
    <w:rsid w:val="003A15F3"/>
    <w:rsid w:val="003A3B11"/>
    <w:rsid w:val="003B39A3"/>
    <w:rsid w:val="003B5679"/>
    <w:rsid w:val="003B7EAC"/>
    <w:rsid w:val="003C04E5"/>
    <w:rsid w:val="003C1D87"/>
    <w:rsid w:val="003C3988"/>
    <w:rsid w:val="003C5C90"/>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1929"/>
    <w:rsid w:val="00454BAD"/>
    <w:rsid w:val="00457613"/>
    <w:rsid w:val="0046003E"/>
    <w:rsid w:val="004674D5"/>
    <w:rsid w:val="00475A5D"/>
    <w:rsid w:val="00481ABC"/>
    <w:rsid w:val="0048669D"/>
    <w:rsid w:val="00487914"/>
    <w:rsid w:val="004910AF"/>
    <w:rsid w:val="004A6E47"/>
    <w:rsid w:val="004B21B3"/>
    <w:rsid w:val="004B24B8"/>
    <w:rsid w:val="004B714B"/>
    <w:rsid w:val="004C3BE9"/>
    <w:rsid w:val="004D0E73"/>
    <w:rsid w:val="004D6799"/>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6C4"/>
    <w:rsid w:val="00557808"/>
    <w:rsid w:val="0056550D"/>
    <w:rsid w:val="00567818"/>
    <w:rsid w:val="00571DC5"/>
    <w:rsid w:val="0057283B"/>
    <w:rsid w:val="00580CEE"/>
    <w:rsid w:val="00585B41"/>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62284"/>
    <w:rsid w:val="006671DB"/>
    <w:rsid w:val="0067354B"/>
    <w:rsid w:val="00674519"/>
    <w:rsid w:val="0067582F"/>
    <w:rsid w:val="00683BAD"/>
    <w:rsid w:val="0068481B"/>
    <w:rsid w:val="00692017"/>
    <w:rsid w:val="0069210C"/>
    <w:rsid w:val="006925AE"/>
    <w:rsid w:val="006A4EC7"/>
    <w:rsid w:val="006C1145"/>
    <w:rsid w:val="006C339A"/>
    <w:rsid w:val="006C737C"/>
    <w:rsid w:val="006D03B1"/>
    <w:rsid w:val="006D4072"/>
    <w:rsid w:val="006E46D2"/>
    <w:rsid w:val="006E7D53"/>
    <w:rsid w:val="00710B10"/>
    <w:rsid w:val="00714D06"/>
    <w:rsid w:val="0072063B"/>
    <w:rsid w:val="00722F0E"/>
    <w:rsid w:val="00723824"/>
    <w:rsid w:val="00726023"/>
    <w:rsid w:val="007264D8"/>
    <w:rsid w:val="007305DF"/>
    <w:rsid w:val="007335C5"/>
    <w:rsid w:val="0073377A"/>
    <w:rsid w:val="007363A5"/>
    <w:rsid w:val="007379E6"/>
    <w:rsid w:val="007432D8"/>
    <w:rsid w:val="007457BF"/>
    <w:rsid w:val="00751605"/>
    <w:rsid w:val="00773EE1"/>
    <w:rsid w:val="0077583C"/>
    <w:rsid w:val="00776D03"/>
    <w:rsid w:val="00785ED2"/>
    <w:rsid w:val="00791ACB"/>
    <w:rsid w:val="00792C0B"/>
    <w:rsid w:val="007935AE"/>
    <w:rsid w:val="007A1887"/>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0B9D"/>
    <w:rsid w:val="00811608"/>
    <w:rsid w:val="0081239F"/>
    <w:rsid w:val="00813A23"/>
    <w:rsid w:val="00817EDF"/>
    <w:rsid w:val="00825A46"/>
    <w:rsid w:val="008441F0"/>
    <w:rsid w:val="0084448F"/>
    <w:rsid w:val="0084797F"/>
    <w:rsid w:val="00850715"/>
    <w:rsid w:val="008549E4"/>
    <w:rsid w:val="00856388"/>
    <w:rsid w:val="00862C7A"/>
    <w:rsid w:val="008649F5"/>
    <w:rsid w:val="0086737B"/>
    <w:rsid w:val="008823D9"/>
    <w:rsid w:val="00883350"/>
    <w:rsid w:val="00883ED1"/>
    <w:rsid w:val="00884B3E"/>
    <w:rsid w:val="00887949"/>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A290E"/>
    <w:rsid w:val="009A3564"/>
    <w:rsid w:val="009A51E5"/>
    <w:rsid w:val="009B3F1F"/>
    <w:rsid w:val="009B6B04"/>
    <w:rsid w:val="009C26DE"/>
    <w:rsid w:val="009D0A4B"/>
    <w:rsid w:val="009E6566"/>
    <w:rsid w:val="009E6BC2"/>
    <w:rsid w:val="009E75C2"/>
    <w:rsid w:val="009F110D"/>
    <w:rsid w:val="009F50E8"/>
    <w:rsid w:val="00A00F01"/>
    <w:rsid w:val="00A021DD"/>
    <w:rsid w:val="00A04E94"/>
    <w:rsid w:val="00A10C6A"/>
    <w:rsid w:val="00A14B11"/>
    <w:rsid w:val="00A26C23"/>
    <w:rsid w:val="00A311B2"/>
    <w:rsid w:val="00A36A8F"/>
    <w:rsid w:val="00A407F5"/>
    <w:rsid w:val="00A52B78"/>
    <w:rsid w:val="00A558F0"/>
    <w:rsid w:val="00A6124B"/>
    <w:rsid w:val="00A612DD"/>
    <w:rsid w:val="00A618C3"/>
    <w:rsid w:val="00A66738"/>
    <w:rsid w:val="00A66910"/>
    <w:rsid w:val="00A71232"/>
    <w:rsid w:val="00A775EF"/>
    <w:rsid w:val="00A8214A"/>
    <w:rsid w:val="00A82D09"/>
    <w:rsid w:val="00A9409E"/>
    <w:rsid w:val="00AA005F"/>
    <w:rsid w:val="00AA06B7"/>
    <w:rsid w:val="00AA0CC6"/>
    <w:rsid w:val="00AA15DF"/>
    <w:rsid w:val="00AA3CD8"/>
    <w:rsid w:val="00AA7560"/>
    <w:rsid w:val="00AB2705"/>
    <w:rsid w:val="00AB5E2B"/>
    <w:rsid w:val="00AC18BF"/>
    <w:rsid w:val="00AC1EAA"/>
    <w:rsid w:val="00AC50BF"/>
    <w:rsid w:val="00AC64F8"/>
    <w:rsid w:val="00AD0C48"/>
    <w:rsid w:val="00AD2DDB"/>
    <w:rsid w:val="00AD5270"/>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B3267"/>
    <w:rsid w:val="00BB3D4D"/>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0695C"/>
    <w:rsid w:val="00C07432"/>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5532"/>
    <w:rsid w:val="00C57512"/>
    <w:rsid w:val="00C61AA2"/>
    <w:rsid w:val="00C621D0"/>
    <w:rsid w:val="00C65346"/>
    <w:rsid w:val="00C65DBC"/>
    <w:rsid w:val="00C66514"/>
    <w:rsid w:val="00C760FF"/>
    <w:rsid w:val="00C8168C"/>
    <w:rsid w:val="00C83956"/>
    <w:rsid w:val="00C83C97"/>
    <w:rsid w:val="00C854FD"/>
    <w:rsid w:val="00C94E45"/>
    <w:rsid w:val="00C96591"/>
    <w:rsid w:val="00C971B0"/>
    <w:rsid w:val="00CB0137"/>
    <w:rsid w:val="00CB3958"/>
    <w:rsid w:val="00CB6E99"/>
    <w:rsid w:val="00CC1745"/>
    <w:rsid w:val="00CC4C98"/>
    <w:rsid w:val="00CC55A4"/>
    <w:rsid w:val="00CD2F3F"/>
    <w:rsid w:val="00CD692A"/>
    <w:rsid w:val="00CE24AB"/>
    <w:rsid w:val="00CF18BE"/>
    <w:rsid w:val="00CF1E95"/>
    <w:rsid w:val="00D0346F"/>
    <w:rsid w:val="00D25BA7"/>
    <w:rsid w:val="00D30498"/>
    <w:rsid w:val="00D35160"/>
    <w:rsid w:val="00D3786C"/>
    <w:rsid w:val="00D431C0"/>
    <w:rsid w:val="00D44635"/>
    <w:rsid w:val="00D45D5E"/>
    <w:rsid w:val="00D5278B"/>
    <w:rsid w:val="00D537F6"/>
    <w:rsid w:val="00D56258"/>
    <w:rsid w:val="00D60E75"/>
    <w:rsid w:val="00D62043"/>
    <w:rsid w:val="00D64FB2"/>
    <w:rsid w:val="00D72841"/>
    <w:rsid w:val="00D728B8"/>
    <w:rsid w:val="00D74354"/>
    <w:rsid w:val="00D84005"/>
    <w:rsid w:val="00D86D01"/>
    <w:rsid w:val="00D902BE"/>
    <w:rsid w:val="00D92907"/>
    <w:rsid w:val="00D93216"/>
    <w:rsid w:val="00D93F47"/>
    <w:rsid w:val="00DA133F"/>
    <w:rsid w:val="00DC1B15"/>
    <w:rsid w:val="00DC2122"/>
    <w:rsid w:val="00DC238B"/>
    <w:rsid w:val="00DD5DAE"/>
    <w:rsid w:val="00DE0E90"/>
    <w:rsid w:val="00DE616D"/>
    <w:rsid w:val="00DE79EF"/>
    <w:rsid w:val="00DF05DF"/>
    <w:rsid w:val="00DF3475"/>
    <w:rsid w:val="00E0183E"/>
    <w:rsid w:val="00E02338"/>
    <w:rsid w:val="00E1304E"/>
    <w:rsid w:val="00E156D7"/>
    <w:rsid w:val="00E2428B"/>
    <w:rsid w:val="00E32224"/>
    <w:rsid w:val="00E36C3B"/>
    <w:rsid w:val="00E37526"/>
    <w:rsid w:val="00E3762F"/>
    <w:rsid w:val="00E455A3"/>
    <w:rsid w:val="00E46535"/>
    <w:rsid w:val="00E50883"/>
    <w:rsid w:val="00E51724"/>
    <w:rsid w:val="00E54BCD"/>
    <w:rsid w:val="00E65B3D"/>
    <w:rsid w:val="00E770CE"/>
    <w:rsid w:val="00E96FEE"/>
    <w:rsid w:val="00E97173"/>
    <w:rsid w:val="00EA04F0"/>
    <w:rsid w:val="00EA096D"/>
    <w:rsid w:val="00EA3729"/>
    <w:rsid w:val="00EA3C03"/>
    <w:rsid w:val="00EA56F9"/>
    <w:rsid w:val="00EA6124"/>
    <w:rsid w:val="00EB044D"/>
    <w:rsid w:val="00EC3045"/>
    <w:rsid w:val="00ED0644"/>
    <w:rsid w:val="00ED7DB0"/>
    <w:rsid w:val="00EE3511"/>
    <w:rsid w:val="00EE392F"/>
    <w:rsid w:val="00EE3F93"/>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A5A72"/>
    <w:rsid w:val="00FB01A2"/>
    <w:rsid w:val="00FC2661"/>
    <w:rsid w:val="00FE1C2E"/>
    <w:rsid w:val="00FE2482"/>
    <w:rsid w:val="00FE7264"/>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4F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3253101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102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3988</TotalTime>
  <Pages>3</Pages>
  <Words>274</Words>
  <Characters>2221</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118</cp:revision>
  <dcterms:created xsi:type="dcterms:W3CDTF">2021-12-27T02:56:00Z</dcterms:created>
  <dcterms:modified xsi:type="dcterms:W3CDTF">2023-08-11T08:40:00Z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2023-08-11T06:30:05Z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a9ae76b4-0d44-4ae2-8551-d891d8b52050</vt:lpwstr>
  </property>
  <property fmtid="{D5CDD505-2E9C-101B-9397-08002B2CF9AE}" pid="8" name="MSIP_Label_83bcef13-7cac-433f-ba1d-47a323951816_ContentBits">
    <vt:lpwstr>0</vt:lpwstr>
  </property>
</Properties>
</file>